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0B9" w:rsidRDefault="003830B9" w:rsidP="003830B9">
      <w:pPr>
        <w:rPr>
          <w:rFonts w:ascii="Arial" w:hAnsi="Arial" w:cs="Arial"/>
          <w:b/>
          <w:sz w:val="24"/>
          <w:szCs w:val="24"/>
        </w:rPr>
      </w:pPr>
      <w:r>
        <w:rPr>
          <w:rFonts w:ascii="Arial" w:hAnsi="Arial" w:cs="Arial"/>
          <w:b/>
          <w:sz w:val="24"/>
          <w:szCs w:val="24"/>
        </w:rPr>
        <w:t>STATO VEGETATIVO PERSISTENTE</w:t>
      </w:r>
    </w:p>
    <w:p w:rsidR="003830B9" w:rsidRPr="003830B9" w:rsidRDefault="003830B9" w:rsidP="003830B9">
      <w:pPr>
        <w:rPr>
          <w:rFonts w:ascii="Arial" w:hAnsi="Arial" w:cs="Arial"/>
          <w:b/>
          <w:sz w:val="24"/>
          <w:szCs w:val="24"/>
        </w:rPr>
      </w:pPr>
    </w:p>
    <w:p w:rsidR="003830B9" w:rsidRPr="003830B9" w:rsidRDefault="003830B9" w:rsidP="003830B9">
      <w:pPr>
        <w:rPr>
          <w:rFonts w:ascii="Arial" w:hAnsi="Arial" w:cs="Arial"/>
          <w:sz w:val="24"/>
          <w:szCs w:val="24"/>
        </w:rPr>
      </w:pPr>
      <w:r w:rsidRPr="003830B9">
        <w:rPr>
          <w:rFonts w:ascii="Arial" w:hAnsi="Arial" w:cs="Arial"/>
          <w:sz w:val="24"/>
          <w:szCs w:val="24"/>
        </w:rPr>
        <w:t xml:space="preserve">In Italia sono presenti migliaia di malati in questa situazione; come considerarli? Quali atteggiamenti adottare nei loro confronti? </w:t>
      </w:r>
    </w:p>
    <w:p w:rsidR="003830B9" w:rsidRPr="003830B9" w:rsidRDefault="003830B9" w:rsidP="003830B9">
      <w:pPr>
        <w:rPr>
          <w:rFonts w:ascii="Arial" w:hAnsi="Arial" w:cs="Arial"/>
          <w:sz w:val="24"/>
          <w:szCs w:val="24"/>
        </w:rPr>
      </w:pPr>
      <w:r w:rsidRPr="003830B9">
        <w:rPr>
          <w:rFonts w:ascii="Arial" w:hAnsi="Arial" w:cs="Arial"/>
          <w:sz w:val="24"/>
          <w:szCs w:val="24"/>
        </w:rPr>
        <w:t>Osservazioni.</w:t>
      </w:r>
    </w:p>
    <w:p w:rsidR="003830B9" w:rsidRPr="003830B9" w:rsidRDefault="003830B9" w:rsidP="003830B9">
      <w:pPr>
        <w:rPr>
          <w:rFonts w:ascii="Arial" w:hAnsi="Arial" w:cs="Arial"/>
          <w:sz w:val="24"/>
          <w:szCs w:val="24"/>
          <w:u w:val="single"/>
        </w:rPr>
      </w:pPr>
      <w:r w:rsidRPr="003830B9">
        <w:rPr>
          <w:rFonts w:ascii="Arial" w:hAnsi="Arial" w:cs="Arial"/>
          <w:sz w:val="24"/>
          <w:szCs w:val="24"/>
        </w:rPr>
        <w:t>1. Distinzione tra Coma e Stato Vegetativo Persistente</w:t>
      </w:r>
    </w:p>
    <w:p w:rsidR="003830B9" w:rsidRPr="003830B9" w:rsidRDefault="003830B9" w:rsidP="003830B9">
      <w:pPr>
        <w:rPr>
          <w:rFonts w:ascii="Arial" w:hAnsi="Arial" w:cs="Arial"/>
          <w:sz w:val="24"/>
          <w:szCs w:val="24"/>
        </w:rPr>
      </w:pPr>
      <w:r w:rsidRPr="003830B9">
        <w:rPr>
          <w:rFonts w:ascii="Arial" w:hAnsi="Arial" w:cs="Arial"/>
          <w:i/>
          <w:sz w:val="24"/>
          <w:szCs w:val="24"/>
        </w:rPr>
        <w:t>Il coma</w:t>
      </w:r>
      <w:r w:rsidRPr="003830B9">
        <w:rPr>
          <w:rFonts w:ascii="Arial" w:hAnsi="Arial" w:cs="Arial"/>
          <w:sz w:val="24"/>
          <w:szCs w:val="24"/>
        </w:rPr>
        <w:t>, dal greco “</w:t>
      </w:r>
      <w:proofErr w:type="spellStart"/>
      <w:r w:rsidRPr="003830B9">
        <w:rPr>
          <w:rFonts w:ascii="Arial" w:hAnsi="Arial" w:cs="Arial"/>
          <w:sz w:val="24"/>
          <w:szCs w:val="24"/>
        </w:rPr>
        <w:t>kòma</w:t>
      </w:r>
      <w:proofErr w:type="spellEnd"/>
      <w:r w:rsidRPr="003830B9">
        <w:rPr>
          <w:rFonts w:ascii="Arial" w:hAnsi="Arial" w:cs="Arial"/>
          <w:sz w:val="24"/>
          <w:szCs w:val="24"/>
        </w:rPr>
        <w:t xml:space="preserve">” cioè “sonno profondo”, è lo stato d’incoscienza dovuto ad un danno (emorragico, ischemico, traumatico) subito dalla corteccia celebrale. </w:t>
      </w:r>
    </w:p>
    <w:p w:rsidR="003830B9" w:rsidRPr="003830B9" w:rsidRDefault="003830B9" w:rsidP="003830B9">
      <w:pPr>
        <w:rPr>
          <w:rFonts w:ascii="Arial" w:hAnsi="Arial" w:cs="Arial"/>
          <w:sz w:val="24"/>
          <w:szCs w:val="24"/>
        </w:rPr>
      </w:pPr>
      <w:r w:rsidRPr="003830B9">
        <w:rPr>
          <w:rFonts w:ascii="Arial" w:hAnsi="Arial" w:cs="Arial"/>
          <w:sz w:val="24"/>
          <w:szCs w:val="24"/>
        </w:rPr>
        <w:t xml:space="preserve">Rende la persona totalmente incapace di relazionarsi con l’ambiente e per vivere è “attaccata” alle macchine che permettono agli organi vitali di svolgere le loro funzioni. </w:t>
      </w:r>
    </w:p>
    <w:p w:rsidR="003830B9" w:rsidRDefault="003830B9" w:rsidP="003830B9">
      <w:pPr>
        <w:rPr>
          <w:rFonts w:ascii="Arial" w:hAnsi="Arial" w:cs="Arial"/>
          <w:sz w:val="24"/>
          <w:szCs w:val="24"/>
        </w:rPr>
      </w:pPr>
      <w:r w:rsidRPr="003830B9">
        <w:rPr>
          <w:rFonts w:ascii="Arial" w:hAnsi="Arial" w:cs="Arial"/>
          <w:sz w:val="24"/>
          <w:szCs w:val="24"/>
        </w:rPr>
        <w:t>Il coma ha diversi gradi di</w:t>
      </w:r>
      <w:r w:rsidRPr="003830B9">
        <w:rPr>
          <w:rFonts w:ascii="Arial" w:hAnsi="Arial" w:cs="Arial"/>
          <w:sz w:val="24"/>
          <w:szCs w:val="24"/>
          <w:vertAlign w:val="subscript"/>
        </w:rPr>
        <w:t xml:space="preserve"> </w:t>
      </w:r>
      <w:r w:rsidRPr="003830B9">
        <w:rPr>
          <w:rFonts w:ascii="Arial" w:hAnsi="Arial" w:cs="Arial"/>
          <w:sz w:val="24"/>
          <w:szCs w:val="24"/>
        </w:rPr>
        <w:t xml:space="preserve">profondità a secondo della sede e della lesione subita: può essere superficiale, medio, profondo, </w:t>
      </w:r>
      <w:proofErr w:type="spellStart"/>
      <w:r w:rsidRPr="003830B9">
        <w:rPr>
          <w:rFonts w:ascii="Arial" w:hAnsi="Arial" w:cs="Arial"/>
          <w:i/>
          <w:sz w:val="24"/>
          <w:szCs w:val="24"/>
        </w:rPr>
        <w:t>depassè</w:t>
      </w:r>
      <w:proofErr w:type="spellEnd"/>
      <w:r w:rsidRPr="003830B9">
        <w:rPr>
          <w:rFonts w:ascii="Arial" w:hAnsi="Arial" w:cs="Arial"/>
          <w:i/>
          <w:sz w:val="24"/>
          <w:szCs w:val="24"/>
        </w:rPr>
        <w:t xml:space="preserve"> </w:t>
      </w:r>
      <w:r w:rsidRPr="003830B9">
        <w:rPr>
          <w:rFonts w:ascii="Arial" w:hAnsi="Arial" w:cs="Arial"/>
          <w:sz w:val="24"/>
          <w:szCs w:val="24"/>
        </w:rPr>
        <w:t xml:space="preserve">o morte cerebrale. </w:t>
      </w:r>
    </w:p>
    <w:p w:rsidR="003830B9" w:rsidRPr="003830B9" w:rsidRDefault="003830B9" w:rsidP="003830B9">
      <w:pPr>
        <w:rPr>
          <w:rFonts w:ascii="Arial" w:hAnsi="Arial" w:cs="Arial"/>
          <w:sz w:val="24"/>
          <w:szCs w:val="24"/>
        </w:rPr>
      </w:pPr>
      <w:r w:rsidRPr="003830B9">
        <w:rPr>
          <w:rFonts w:ascii="Arial" w:hAnsi="Arial" w:cs="Arial"/>
          <w:sz w:val="24"/>
          <w:szCs w:val="24"/>
        </w:rPr>
        <w:t xml:space="preserve">Si evolve in tre direzioni: </w:t>
      </w:r>
      <w:r>
        <w:rPr>
          <w:rFonts w:ascii="Arial" w:hAnsi="Arial" w:cs="Arial"/>
          <w:sz w:val="24"/>
          <w:szCs w:val="24"/>
        </w:rPr>
        <w:t>“</w:t>
      </w:r>
      <w:r w:rsidRPr="003830B9">
        <w:rPr>
          <w:rFonts w:ascii="Arial" w:hAnsi="Arial" w:cs="Arial"/>
          <w:sz w:val="24"/>
          <w:szCs w:val="24"/>
        </w:rPr>
        <w:t xml:space="preserve">la </w:t>
      </w:r>
      <w:r w:rsidRPr="003830B9">
        <w:rPr>
          <w:rFonts w:ascii="Arial" w:hAnsi="Arial" w:cs="Arial"/>
          <w:iCs/>
          <w:sz w:val="24"/>
          <w:szCs w:val="24"/>
        </w:rPr>
        <w:t>guarigione</w:t>
      </w:r>
      <w:r>
        <w:rPr>
          <w:rFonts w:ascii="Arial" w:hAnsi="Arial" w:cs="Arial"/>
          <w:iCs/>
          <w:sz w:val="24"/>
          <w:szCs w:val="24"/>
        </w:rPr>
        <w:t>”</w:t>
      </w:r>
      <w:r w:rsidRPr="003830B9">
        <w:rPr>
          <w:rFonts w:ascii="Arial" w:hAnsi="Arial" w:cs="Arial"/>
          <w:i/>
          <w:iCs/>
          <w:sz w:val="24"/>
          <w:szCs w:val="24"/>
        </w:rPr>
        <w:t xml:space="preserve"> </w:t>
      </w:r>
      <w:r w:rsidRPr="003830B9">
        <w:rPr>
          <w:rFonts w:ascii="Arial" w:hAnsi="Arial" w:cs="Arial"/>
          <w:sz w:val="24"/>
          <w:szCs w:val="24"/>
        </w:rPr>
        <w:t xml:space="preserve">(cioè l'uscita dal coma); </w:t>
      </w:r>
      <w:r>
        <w:rPr>
          <w:rFonts w:ascii="Arial" w:hAnsi="Arial" w:cs="Arial"/>
          <w:sz w:val="24"/>
          <w:szCs w:val="24"/>
        </w:rPr>
        <w:t>“</w:t>
      </w:r>
      <w:r w:rsidRPr="003830B9">
        <w:rPr>
          <w:rFonts w:ascii="Arial" w:hAnsi="Arial" w:cs="Arial"/>
          <w:sz w:val="24"/>
          <w:szCs w:val="24"/>
        </w:rPr>
        <w:t xml:space="preserve">lo </w:t>
      </w:r>
      <w:r w:rsidRPr="003830B9">
        <w:rPr>
          <w:rFonts w:ascii="Arial" w:hAnsi="Arial" w:cs="Arial"/>
          <w:iCs/>
          <w:sz w:val="24"/>
          <w:szCs w:val="24"/>
        </w:rPr>
        <w:t>stato vegetativo persistente</w:t>
      </w:r>
      <w:r>
        <w:rPr>
          <w:rFonts w:ascii="Arial" w:hAnsi="Arial" w:cs="Arial"/>
          <w:iCs/>
          <w:sz w:val="24"/>
          <w:szCs w:val="24"/>
        </w:rPr>
        <w:t>”</w:t>
      </w:r>
      <w:r w:rsidRPr="003830B9">
        <w:rPr>
          <w:rFonts w:ascii="Arial" w:hAnsi="Arial" w:cs="Arial"/>
          <w:i/>
          <w:iCs/>
          <w:sz w:val="24"/>
          <w:szCs w:val="24"/>
        </w:rPr>
        <w:t xml:space="preserve"> </w:t>
      </w:r>
      <w:r w:rsidRPr="003830B9">
        <w:rPr>
          <w:rFonts w:ascii="Arial" w:hAnsi="Arial" w:cs="Arial"/>
          <w:sz w:val="24"/>
          <w:szCs w:val="24"/>
        </w:rPr>
        <w:t>prodotto, solita</w:t>
      </w:r>
      <w:r w:rsidRPr="003830B9">
        <w:rPr>
          <w:rFonts w:ascii="Arial" w:hAnsi="Arial" w:cs="Arial"/>
          <w:sz w:val="24"/>
          <w:szCs w:val="24"/>
        </w:rPr>
        <w:softHyphen/>
        <w:t xml:space="preserve">mente, dalla lesione ad una parte della corteccia celebrale; </w:t>
      </w:r>
      <w:r>
        <w:rPr>
          <w:rFonts w:ascii="Arial" w:hAnsi="Arial" w:cs="Arial"/>
          <w:sz w:val="24"/>
          <w:szCs w:val="24"/>
        </w:rPr>
        <w:t>“</w:t>
      </w:r>
      <w:r w:rsidRPr="003830B9">
        <w:rPr>
          <w:rFonts w:ascii="Arial" w:hAnsi="Arial" w:cs="Arial"/>
          <w:sz w:val="24"/>
          <w:szCs w:val="24"/>
        </w:rPr>
        <w:t xml:space="preserve">la </w:t>
      </w:r>
      <w:r w:rsidRPr="003830B9">
        <w:rPr>
          <w:rFonts w:ascii="Arial" w:hAnsi="Arial" w:cs="Arial"/>
          <w:iCs/>
          <w:sz w:val="24"/>
          <w:szCs w:val="24"/>
        </w:rPr>
        <w:t>morte celebrale</w:t>
      </w:r>
      <w:r>
        <w:rPr>
          <w:rFonts w:ascii="Arial" w:hAnsi="Arial" w:cs="Arial"/>
          <w:iCs/>
          <w:sz w:val="24"/>
          <w:szCs w:val="24"/>
        </w:rPr>
        <w:t>”</w:t>
      </w:r>
      <w:r w:rsidRPr="003830B9">
        <w:rPr>
          <w:rFonts w:ascii="Arial" w:hAnsi="Arial" w:cs="Arial"/>
          <w:i/>
          <w:iCs/>
          <w:sz w:val="24"/>
          <w:szCs w:val="24"/>
        </w:rPr>
        <w:t xml:space="preserve"> </w:t>
      </w:r>
      <w:r w:rsidRPr="003830B9">
        <w:rPr>
          <w:rFonts w:ascii="Arial" w:hAnsi="Arial" w:cs="Arial"/>
          <w:sz w:val="24"/>
          <w:szCs w:val="24"/>
        </w:rPr>
        <w:t>quando il danno si estende a tutto il siste</w:t>
      </w:r>
      <w:r w:rsidRPr="003830B9">
        <w:rPr>
          <w:rFonts w:ascii="Arial" w:hAnsi="Arial" w:cs="Arial"/>
          <w:sz w:val="24"/>
          <w:szCs w:val="24"/>
        </w:rPr>
        <w:softHyphen/>
        <w:t>ma nervoso centrale.</w:t>
      </w:r>
    </w:p>
    <w:p w:rsidR="003830B9" w:rsidRPr="003830B9" w:rsidRDefault="003830B9" w:rsidP="003830B9">
      <w:pPr>
        <w:rPr>
          <w:rFonts w:ascii="Arial" w:hAnsi="Arial" w:cs="Arial"/>
          <w:sz w:val="24"/>
          <w:szCs w:val="24"/>
        </w:rPr>
      </w:pPr>
      <w:r w:rsidRPr="003830B9">
        <w:rPr>
          <w:rFonts w:ascii="Arial" w:hAnsi="Arial" w:cs="Arial"/>
          <w:sz w:val="24"/>
          <w:szCs w:val="24"/>
        </w:rPr>
        <w:t>È definito</w:t>
      </w:r>
      <w:r>
        <w:rPr>
          <w:rFonts w:ascii="Arial" w:hAnsi="Arial" w:cs="Arial"/>
          <w:sz w:val="24"/>
          <w:szCs w:val="24"/>
        </w:rPr>
        <w:t>, invece,</w:t>
      </w:r>
      <w:r w:rsidRPr="003830B9">
        <w:rPr>
          <w:rFonts w:ascii="Arial" w:hAnsi="Arial" w:cs="Arial"/>
          <w:sz w:val="24"/>
          <w:szCs w:val="24"/>
        </w:rPr>
        <w:t xml:space="preserve"> </w:t>
      </w:r>
      <w:r w:rsidRPr="003830B9">
        <w:rPr>
          <w:rFonts w:ascii="Arial" w:hAnsi="Arial" w:cs="Arial"/>
          <w:i/>
          <w:sz w:val="24"/>
          <w:szCs w:val="24"/>
        </w:rPr>
        <w:t>stato vegetativo persistente</w:t>
      </w:r>
      <w:r w:rsidRPr="003830B9">
        <w:rPr>
          <w:rFonts w:ascii="Arial" w:hAnsi="Arial" w:cs="Arial"/>
          <w:sz w:val="24"/>
          <w:szCs w:val="24"/>
        </w:rPr>
        <w:t xml:space="preserve"> quello che dura da oltre due anni, quando le possibilità di recupero diminuiscono, anche se alcuni casi di ripresa quasi totale si sono verificati dopo lungo tempo. </w:t>
      </w:r>
    </w:p>
    <w:p w:rsidR="003830B9" w:rsidRDefault="003830B9" w:rsidP="003830B9">
      <w:pPr>
        <w:rPr>
          <w:rFonts w:ascii="Arial" w:hAnsi="Arial" w:cs="Arial"/>
          <w:sz w:val="24"/>
          <w:szCs w:val="24"/>
        </w:rPr>
      </w:pPr>
      <w:r w:rsidRPr="003830B9">
        <w:rPr>
          <w:rFonts w:ascii="Arial" w:hAnsi="Arial" w:cs="Arial"/>
          <w:sz w:val="24"/>
          <w:szCs w:val="24"/>
        </w:rPr>
        <w:t>In questa situazione, il paziente apre gli occhi, riprende il ritmo sonno-veglia, riacquista una certa mimica espressiva, ha l’attività respiratoria autonoma ed evidenzia una particolare reattività agli stimoli esterni.</w:t>
      </w:r>
    </w:p>
    <w:p w:rsidR="003830B9" w:rsidRPr="003830B9" w:rsidRDefault="003830B9" w:rsidP="003830B9">
      <w:pPr>
        <w:rPr>
          <w:rFonts w:ascii="Arial" w:hAnsi="Arial" w:cs="Arial"/>
          <w:sz w:val="24"/>
          <w:szCs w:val="24"/>
        </w:rPr>
      </w:pPr>
      <w:r>
        <w:rPr>
          <w:rFonts w:ascii="Arial" w:hAnsi="Arial" w:cs="Arial"/>
          <w:sz w:val="24"/>
          <w:szCs w:val="24"/>
        </w:rPr>
        <w:t>E’ utile ricordare che questi pazienti non sono “attaccati” a nessun macchinario e le funzioni primarie del corpo si svolgono in modo autonomo.</w:t>
      </w:r>
      <w:r w:rsidRPr="003830B9">
        <w:rPr>
          <w:rFonts w:ascii="Arial" w:hAnsi="Arial" w:cs="Arial"/>
          <w:sz w:val="24"/>
          <w:szCs w:val="24"/>
        </w:rPr>
        <w:br/>
        <w:t>2</w:t>
      </w:r>
      <w:r w:rsidRPr="003830B9">
        <w:rPr>
          <w:rFonts w:ascii="Arial" w:hAnsi="Arial" w:cs="Arial"/>
          <w:i/>
          <w:sz w:val="24"/>
          <w:szCs w:val="24"/>
        </w:rPr>
        <w:t xml:space="preserve">. </w:t>
      </w:r>
      <w:r w:rsidRPr="003830B9">
        <w:rPr>
          <w:rFonts w:ascii="Arial" w:hAnsi="Arial" w:cs="Arial"/>
          <w:sz w:val="24"/>
          <w:szCs w:val="24"/>
        </w:rPr>
        <w:t>Lo stato vegetativo persistente è sempre definitivo?</w:t>
      </w:r>
    </w:p>
    <w:p w:rsidR="003830B9" w:rsidRPr="003830B9" w:rsidRDefault="003830B9" w:rsidP="003830B9">
      <w:pPr>
        <w:rPr>
          <w:rFonts w:ascii="Arial" w:hAnsi="Arial" w:cs="Arial"/>
          <w:sz w:val="24"/>
          <w:szCs w:val="24"/>
        </w:rPr>
      </w:pPr>
      <w:r>
        <w:rPr>
          <w:rFonts w:ascii="Arial" w:hAnsi="Arial" w:cs="Arial"/>
          <w:sz w:val="24"/>
          <w:szCs w:val="24"/>
        </w:rPr>
        <w:t>S</w:t>
      </w:r>
      <w:r w:rsidRPr="003830B9">
        <w:rPr>
          <w:rFonts w:ascii="Arial" w:hAnsi="Arial" w:cs="Arial"/>
          <w:sz w:val="24"/>
          <w:szCs w:val="24"/>
        </w:rPr>
        <w:t xml:space="preserve">ulla natura dello stato vegetativo, sulle possibilità di risveglio, e fino a che fase potrebbe giungere un'eventuale miglioramento, la scienza su questo argomento è imprecisa. </w:t>
      </w:r>
    </w:p>
    <w:p w:rsidR="003830B9" w:rsidRPr="003830B9" w:rsidRDefault="003830B9" w:rsidP="003830B9">
      <w:pPr>
        <w:rPr>
          <w:rFonts w:ascii="Arial" w:hAnsi="Arial" w:cs="Arial"/>
          <w:sz w:val="24"/>
          <w:szCs w:val="24"/>
        </w:rPr>
      </w:pPr>
      <w:r w:rsidRPr="003830B9">
        <w:rPr>
          <w:rFonts w:ascii="Arial" w:hAnsi="Arial" w:cs="Arial"/>
          <w:sz w:val="24"/>
          <w:szCs w:val="24"/>
        </w:rPr>
        <w:t xml:space="preserve">Abbiamo </w:t>
      </w:r>
      <w:r>
        <w:rPr>
          <w:rFonts w:ascii="Arial" w:hAnsi="Arial" w:cs="Arial"/>
          <w:sz w:val="24"/>
          <w:szCs w:val="24"/>
        </w:rPr>
        <w:t>potuto constatare che molti</w:t>
      </w:r>
      <w:r w:rsidRPr="003830B9">
        <w:rPr>
          <w:rFonts w:ascii="Arial" w:hAnsi="Arial" w:cs="Arial"/>
          <w:sz w:val="24"/>
          <w:szCs w:val="24"/>
        </w:rPr>
        <w:t xml:space="preserve"> si sono risvegliati dopo anni di stato vegetativo, e </w:t>
      </w:r>
      <w:r w:rsidR="00422733">
        <w:rPr>
          <w:rFonts w:ascii="Arial" w:hAnsi="Arial" w:cs="Arial"/>
          <w:sz w:val="24"/>
          <w:szCs w:val="24"/>
        </w:rPr>
        <w:t xml:space="preserve">le storie narrate avevano </w:t>
      </w:r>
      <w:r w:rsidRPr="003830B9">
        <w:rPr>
          <w:rFonts w:ascii="Arial" w:hAnsi="Arial" w:cs="Arial"/>
          <w:sz w:val="24"/>
          <w:szCs w:val="24"/>
        </w:rPr>
        <w:t>tratti comuni</w:t>
      </w:r>
      <w:r>
        <w:rPr>
          <w:rFonts w:ascii="Arial" w:hAnsi="Arial" w:cs="Arial"/>
          <w:sz w:val="24"/>
          <w:szCs w:val="24"/>
        </w:rPr>
        <w:t xml:space="preserve"> </w:t>
      </w:r>
      <w:r w:rsidRPr="003830B9">
        <w:rPr>
          <w:rFonts w:ascii="Arial" w:hAnsi="Arial" w:cs="Arial"/>
          <w:sz w:val="24"/>
          <w:szCs w:val="24"/>
        </w:rPr>
        <w:t>racconta</w:t>
      </w:r>
      <w:r>
        <w:rPr>
          <w:rFonts w:ascii="Arial" w:hAnsi="Arial" w:cs="Arial"/>
          <w:sz w:val="24"/>
          <w:szCs w:val="24"/>
        </w:rPr>
        <w:t xml:space="preserve">ndo </w:t>
      </w:r>
      <w:r w:rsidRPr="003830B9">
        <w:rPr>
          <w:rFonts w:ascii="Arial" w:hAnsi="Arial" w:cs="Arial"/>
          <w:sz w:val="24"/>
          <w:szCs w:val="24"/>
        </w:rPr>
        <w:t>di uno stato, apparentemente di non vita, ma udivano le domande, avvertivano gli stimoli e, di con</w:t>
      </w:r>
      <w:r w:rsidRPr="003830B9">
        <w:rPr>
          <w:rFonts w:ascii="Arial" w:hAnsi="Arial" w:cs="Arial"/>
          <w:sz w:val="24"/>
          <w:szCs w:val="24"/>
        </w:rPr>
        <w:softHyphen/>
        <w:t xml:space="preserve">seguenza, la loro disperazione era causata dal non poter rispondere, e dall'incapacità di far avvertire la loro presenza. </w:t>
      </w:r>
    </w:p>
    <w:p w:rsidR="003830B9" w:rsidRPr="003830B9" w:rsidRDefault="003830B9" w:rsidP="003830B9">
      <w:pPr>
        <w:rPr>
          <w:rFonts w:ascii="Arial" w:hAnsi="Arial" w:cs="Arial"/>
          <w:sz w:val="24"/>
          <w:szCs w:val="24"/>
        </w:rPr>
      </w:pPr>
      <w:r w:rsidRPr="003830B9">
        <w:rPr>
          <w:rFonts w:ascii="Arial" w:hAnsi="Arial" w:cs="Arial"/>
          <w:sz w:val="24"/>
          <w:szCs w:val="24"/>
        </w:rPr>
        <w:t>3. Il grado di percezione di questi malati</w:t>
      </w:r>
      <w:r w:rsidR="00422733">
        <w:rPr>
          <w:rFonts w:ascii="Arial" w:hAnsi="Arial" w:cs="Arial"/>
          <w:sz w:val="24"/>
          <w:szCs w:val="24"/>
        </w:rPr>
        <w:t>.</w:t>
      </w:r>
    </w:p>
    <w:p w:rsidR="003830B9" w:rsidRPr="003830B9" w:rsidRDefault="003830B9" w:rsidP="003830B9">
      <w:pPr>
        <w:rPr>
          <w:rFonts w:ascii="Arial" w:hAnsi="Arial" w:cs="Arial"/>
          <w:sz w:val="24"/>
          <w:szCs w:val="24"/>
        </w:rPr>
      </w:pPr>
      <w:r w:rsidRPr="003830B9">
        <w:rPr>
          <w:rFonts w:ascii="Arial" w:hAnsi="Arial" w:cs="Arial"/>
          <w:sz w:val="24"/>
          <w:szCs w:val="24"/>
        </w:rPr>
        <w:t xml:space="preserve">In parte abbiamo risposto all’interrogativo già in precedenza, ma la riflessione che sottostà a questo punto è molto più ampia, e pone </w:t>
      </w:r>
      <w:r w:rsidR="00422733">
        <w:rPr>
          <w:rFonts w:ascii="Arial" w:hAnsi="Arial" w:cs="Arial"/>
          <w:sz w:val="24"/>
          <w:szCs w:val="24"/>
        </w:rPr>
        <w:t>una</w:t>
      </w:r>
      <w:r w:rsidRPr="003830B9">
        <w:rPr>
          <w:rFonts w:ascii="Arial" w:hAnsi="Arial" w:cs="Arial"/>
          <w:sz w:val="24"/>
          <w:szCs w:val="24"/>
        </w:rPr>
        <w:t xml:space="preserve"> domanda fondamentale: “</w:t>
      </w:r>
      <w:r w:rsidRPr="003830B9">
        <w:rPr>
          <w:rFonts w:ascii="Arial" w:hAnsi="Arial" w:cs="Arial"/>
          <w:i/>
          <w:sz w:val="24"/>
          <w:szCs w:val="24"/>
        </w:rPr>
        <w:t>l’ammalato in stato vegetativo persistente è una persona?”</w:t>
      </w:r>
      <w:r w:rsidRPr="003830B9">
        <w:rPr>
          <w:rFonts w:ascii="Arial" w:hAnsi="Arial" w:cs="Arial"/>
          <w:sz w:val="24"/>
          <w:szCs w:val="24"/>
        </w:rPr>
        <w:t xml:space="preserve">. </w:t>
      </w:r>
    </w:p>
    <w:p w:rsidR="003830B9" w:rsidRPr="003830B9" w:rsidRDefault="003830B9" w:rsidP="003830B9">
      <w:pPr>
        <w:rPr>
          <w:rFonts w:ascii="Arial" w:hAnsi="Arial" w:cs="Arial"/>
          <w:sz w:val="24"/>
          <w:szCs w:val="24"/>
        </w:rPr>
      </w:pPr>
      <w:r w:rsidRPr="003830B9">
        <w:rPr>
          <w:rFonts w:ascii="Arial" w:hAnsi="Arial" w:cs="Arial"/>
          <w:sz w:val="24"/>
          <w:szCs w:val="24"/>
        </w:rPr>
        <w:t xml:space="preserve">Alcuni medici </w:t>
      </w:r>
      <w:r w:rsidR="00422733">
        <w:rPr>
          <w:rFonts w:ascii="Arial" w:hAnsi="Arial" w:cs="Arial"/>
          <w:sz w:val="24"/>
          <w:szCs w:val="24"/>
        </w:rPr>
        <w:t xml:space="preserve">definiscono quella di questo malati “non vita”. </w:t>
      </w:r>
      <w:r w:rsidRPr="003830B9">
        <w:rPr>
          <w:rFonts w:ascii="Arial" w:hAnsi="Arial" w:cs="Arial"/>
          <w:sz w:val="24"/>
          <w:szCs w:val="24"/>
        </w:rPr>
        <w:t xml:space="preserve">Ma come ricorda G. Rocchi, questa posizione “è scientificamente improponibile – una persona è viva o morta: </w:t>
      </w:r>
      <w:proofErr w:type="spellStart"/>
      <w:r w:rsidRPr="00422733">
        <w:rPr>
          <w:rFonts w:ascii="Arial" w:hAnsi="Arial" w:cs="Arial"/>
          <w:sz w:val="24"/>
          <w:szCs w:val="24"/>
        </w:rPr>
        <w:t>tertium</w:t>
      </w:r>
      <w:proofErr w:type="spellEnd"/>
      <w:r w:rsidRPr="00422733">
        <w:rPr>
          <w:rFonts w:ascii="Arial" w:hAnsi="Arial" w:cs="Arial"/>
          <w:sz w:val="24"/>
          <w:szCs w:val="24"/>
        </w:rPr>
        <w:t xml:space="preserve"> non </w:t>
      </w:r>
      <w:proofErr w:type="spellStart"/>
      <w:r w:rsidRPr="00422733">
        <w:rPr>
          <w:rFonts w:ascii="Arial" w:hAnsi="Arial" w:cs="Arial"/>
          <w:sz w:val="24"/>
          <w:szCs w:val="24"/>
        </w:rPr>
        <w:t>datur</w:t>
      </w:r>
      <w:proofErr w:type="spellEnd"/>
      <w:r w:rsidRPr="003830B9">
        <w:rPr>
          <w:rFonts w:ascii="Arial" w:hAnsi="Arial" w:cs="Arial"/>
          <w:i/>
          <w:sz w:val="24"/>
          <w:szCs w:val="24"/>
        </w:rPr>
        <w:t>”</w:t>
      </w:r>
      <w:r w:rsidR="00422733">
        <w:rPr>
          <w:rFonts w:ascii="Arial" w:hAnsi="Arial" w:cs="Arial"/>
          <w:sz w:val="24"/>
          <w:szCs w:val="24"/>
        </w:rPr>
        <w:t>(</w:t>
      </w:r>
      <w:r w:rsidR="00422733">
        <w:rPr>
          <w:rFonts w:ascii="Arial" w:hAnsi="Arial" w:cs="Arial"/>
          <w:i/>
          <w:sz w:val="24"/>
          <w:szCs w:val="24"/>
        </w:rPr>
        <w:t xml:space="preserve">Il caso </w:t>
      </w:r>
      <w:proofErr w:type="spellStart"/>
      <w:r w:rsidR="00422733">
        <w:rPr>
          <w:rFonts w:ascii="Arial" w:hAnsi="Arial" w:cs="Arial"/>
          <w:i/>
          <w:sz w:val="24"/>
          <w:szCs w:val="24"/>
        </w:rPr>
        <w:t>Englaro</w:t>
      </w:r>
      <w:proofErr w:type="spellEnd"/>
      <w:r w:rsidR="00422733">
        <w:rPr>
          <w:rFonts w:ascii="Arial" w:hAnsi="Arial" w:cs="Arial"/>
          <w:i/>
          <w:sz w:val="24"/>
          <w:szCs w:val="24"/>
        </w:rPr>
        <w:t xml:space="preserve">: Le domande che bruciano, </w:t>
      </w:r>
      <w:r w:rsidR="00422733">
        <w:rPr>
          <w:rFonts w:ascii="Arial" w:hAnsi="Arial" w:cs="Arial"/>
          <w:sz w:val="24"/>
          <w:szCs w:val="24"/>
        </w:rPr>
        <w:t xml:space="preserve">Ed. Studio Domenicano, Bologna 2009, </w:t>
      </w:r>
      <w:proofErr w:type="spellStart"/>
      <w:r w:rsidR="00422733">
        <w:rPr>
          <w:rFonts w:ascii="Arial" w:hAnsi="Arial" w:cs="Arial"/>
          <w:sz w:val="24"/>
          <w:szCs w:val="24"/>
        </w:rPr>
        <w:t>pg</w:t>
      </w:r>
      <w:proofErr w:type="spellEnd"/>
      <w:r w:rsidR="00422733">
        <w:rPr>
          <w:rFonts w:ascii="Arial" w:hAnsi="Arial" w:cs="Arial"/>
          <w:sz w:val="24"/>
          <w:szCs w:val="24"/>
        </w:rPr>
        <w:t>. 49)</w:t>
      </w:r>
      <w:r w:rsidRPr="003830B9">
        <w:rPr>
          <w:rFonts w:ascii="Arial" w:hAnsi="Arial" w:cs="Arial"/>
          <w:sz w:val="24"/>
          <w:szCs w:val="24"/>
        </w:rPr>
        <w:t xml:space="preserve">, non esistendo in natura una terza possibilità di </w:t>
      </w:r>
      <w:proofErr w:type="spellStart"/>
      <w:r w:rsidRPr="003830B9">
        <w:rPr>
          <w:rFonts w:ascii="Arial" w:hAnsi="Arial" w:cs="Arial"/>
          <w:sz w:val="24"/>
          <w:szCs w:val="24"/>
        </w:rPr>
        <w:t>intermedialità</w:t>
      </w:r>
      <w:proofErr w:type="spellEnd"/>
      <w:r w:rsidRPr="003830B9">
        <w:rPr>
          <w:rFonts w:ascii="Arial" w:hAnsi="Arial" w:cs="Arial"/>
          <w:sz w:val="24"/>
          <w:szCs w:val="24"/>
        </w:rPr>
        <w:t xml:space="preserve"> tra vita e morte. </w:t>
      </w:r>
    </w:p>
    <w:p w:rsidR="003830B9" w:rsidRPr="003830B9" w:rsidRDefault="003830B9" w:rsidP="003830B9">
      <w:pPr>
        <w:rPr>
          <w:rFonts w:ascii="Arial" w:hAnsi="Arial" w:cs="Arial"/>
          <w:sz w:val="24"/>
          <w:szCs w:val="24"/>
        </w:rPr>
      </w:pPr>
      <w:r w:rsidRPr="003830B9">
        <w:rPr>
          <w:rFonts w:ascii="Arial" w:hAnsi="Arial" w:cs="Arial"/>
          <w:sz w:val="24"/>
          <w:szCs w:val="24"/>
        </w:rPr>
        <w:t>Serve evidenziare, ricordava Rocchi, che la constatazione di morte è legata oltre che alla cessazione del battito cardiaco all’interruzione dell’attività cerebrale determinata da tre condizioni: lo stato di incoscienza, l’assenza di riflessi del tronco e di respirazione spontanea e il silenzio elettrico celebrale protratto per un determinato periodo di tempo.</w:t>
      </w:r>
    </w:p>
    <w:p w:rsidR="003830B9" w:rsidRPr="003830B9" w:rsidRDefault="003830B9" w:rsidP="003830B9">
      <w:pPr>
        <w:rPr>
          <w:rFonts w:ascii="Arial" w:hAnsi="Arial" w:cs="Arial"/>
          <w:sz w:val="24"/>
          <w:szCs w:val="24"/>
        </w:rPr>
      </w:pPr>
      <w:r w:rsidRPr="003830B9">
        <w:rPr>
          <w:rFonts w:ascii="Arial" w:hAnsi="Arial" w:cs="Arial"/>
          <w:sz w:val="24"/>
          <w:szCs w:val="24"/>
        </w:rPr>
        <w:t xml:space="preserve">In </w:t>
      </w:r>
      <w:r w:rsidR="00422733">
        <w:rPr>
          <w:rFonts w:ascii="Arial" w:hAnsi="Arial" w:cs="Arial"/>
          <w:sz w:val="24"/>
          <w:szCs w:val="24"/>
        </w:rPr>
        <w:t xml:space="preserve">questi malati </w:t>
      </w:r>
      <w:r w:rsidRPr="003830B9">
        <w:rPr>
          <w:rFonts w:ascii="Arial" w:hAnsi="Arial" w:cs="Arial"/>
          <w:sz w:val="24"/>
          <w:szCs w:val="24"/>
        </w:rPr>
        <w:t xml:space="preserve">queste condizioni </w:t>
      </w:r>
      <w:r w:rsidR="00422733">
        <w:rPr>
          <w:rFonts w:ascii="Arial" w:hAnsi="Arial" w:cs="Arial"/>
          <w:sz w:val="24"/>
          <w:szCs w:val="24"/>
        </w:rPr>
        <w:t>sono</w:t>
      </w:r>
      <w:r w:rsidRPr="003830B9">
        <w:rPr>
          <w:rFonts w:ascii="Arial" w:hAnsi="Arial" w:cs="Arial"/>
          <w:sz w:val="24"/>
          <w:szCs w:val="24"/>
        </w:rPr>
        <w:t xml:space="preserve"> assenti; il cuore funziona regolarmente e in modo spontaneo</w:t>
      </w:r>
      <w:r w:rsidR="00422733">
        <w:rPr>
          <w:rFonts w:ascii="Arial" w:hAnsi="Arial" w:cs="Arial"/>
          <w:sz w:val="24"/>
          <w:szCs w:val="24"/>
        </w:rPr>
        <w:t xml:space="preserve"> e</w:t>
      </w:r>
      <w:r w:rsidRPr="003830B9">
        <w:rPr>
          <w:rFonts w:ascii="Arial" w:hAnsi="Arial" w:cs="Arial"/>
          <w:sz w:val="24"/>
          <w:szCs w:val="24"/>
        </w:rPr>
        <w:t xml:space="preserve"> </w:t>
      </w:r>
      <w:r w:rsidR="00422733">
        <w:rPr>
          <w:rFonts w:ascii="Arial" w:hAnsi="Arial" w:cs="Arial"/>
          <w:sz w:val="24"/>
          <w:szCs w:val="24"/>
        </w:rPr>
        <w:t xml:space="preserve">anche </w:t>
      </w:r>
      <w:r w:rsidRPr="003830B9">
        <w:rPr>
          <w:rFonts w:ascii="Arial" w:hAnsi="Arial" w:cs="Arial"/>
          <w:sz w:val="24"/>
          <w:szCs w:val="24"/>
        </w:rPr>
        <w:t xml:space="preserve">il cervello </w:t>
      </w:r>
      <w:r w:rsidR="00422733">
        <w:rPr>
          <w:rFonts w:ascii="Arial" w:hAnsi="Arial" w:cs="Arial"/>
          <w:sz w:val="24"/>
          <w:szCs w:val="24"/>
        </w:rPr>
        <w:t>continua a</w:t>
      </w:r>
      <w:r w:rsidRPr="003830B9">
        <w:rPr>
          <w:rFonts w:ascii="Arial" w:hAnsi="Arial" w:cs="Arial"/>
          <w:sz w:val="24"/>
          <w:szCs w:val="24"/>
        </w:rPr>
        <w:t xml:space="preserve"> funziona</w:t>
      </w:r>
      <w:r w:rsidR="00422733">
        <w:rPr>
          <w:rFonts w:ascii="Arial" w:hAnsi="Arial" w:cs="Arial"/>
          <w:sz w:val="24"/>
          <w:szCs w:val="24"/>
        </w:rPr>
        <w:t xml:space="preserve">re. </w:t>
      </w:r>
      <w:r w:rsidRPr="003830B9">
        <w:rPr>
          <w:rFonts w:ascii="Arial" w:hAnsi="Arial" w:cs="Arial"/>
          <w:sz w:val="24"/>
          <w:szCs w:val="24"/>
        </w:rPr>
        <w:t xml:space="preserve">Da ciò deduciamo che </w:t>
      </w:r>
      <w:r w:rsidR="00422733">
        <w:rPr>
          <w:rFonts w:ascii="Arial" w:hAnsi="Arial" w:cs="Arial"/>
          <w:sz w:val="24"/>
          <w:szCs w:val="24"/>
        </w:rPr>
        <w:t xml:space="preserve">le persone </w:t>
      </w:r>
      <w:r w:rsidRPr="003830B9">
        <w:rPr>
          <w:rFonts w:ascii="Arial" w:hAnsi="Arial" w:cs="Arial"/>
          <w:sz w:val="24"/>
          <w:szCs w:val="24"/>
        </w:rPr>
        <w:t>in stato vegetativo persistente, sono persone perfettamente e totalmente vive.</w:t>
      </w:r>
    </w:p>
    <w:p w:rsidR="003830B9" w:rsidRPr="003830B9" w:rsidRDefault="003830B9" w:rsidP="003830B9">
      <w:pPr>
        <w:rPr>
          <w:rFonts w:ascii="Arial" w:hAnsi="Arial" w:cs="Arial"/>
          <w:sz w:val="24"/>
          <w:szCs w:val="24"/>
        </w:rPr>
      </w:pPr>
      <w:r w:rsidRPr="003830B9">
        <w:rPr>
          <w:rFonts w:ascii="Arial" w:hAnsi="Arial" w:cs="Arial"/>
          <w:sz w:val="24"/>
          <w:szCs w:val="24"/>
        </w:rPr>
        <w:lastRenderedPageBreak/>
        <w:t xml:space="preserve">Studi recenti hanno dimostrato con sistemi sofisticati che in alcuni pazienti si attivano aree celebrali di fronte a determinati stimoli. Di conseguenza, la loro, non è una veglia priva di coscienza. Negli ultimi dieci anni, inoltre, sono state pubblicate numerose ricerche in prestigiose riviste internazionali riguardanti le attività di coscienza sommersa, anche in assenza di consapevolezza, nei pazienti in stato vegetativo persistente. </w:t>
      </w:r>
    </w:p>
    <w:p w:rsidR="003830B9" w:rsidRPr="003830B9" w:rsidRDefault="003830B9" w:rsidP="003830B9">
      <w:pPr>
        <w:rPr>
          <w:rFonts w:ascii="Arial" w:hAnsi="Arial" w:cs="Arial"/>
          <w:sz w:val="24"/>
          <w:szCs w:val="24"/>
        </w:rPr>
      </w:pPr>
    </w:p>
    <w:p w:rsidR="003830B9" w:rsidRPr="003830B9" w:rsidRDefault="003830B9" w:rsidP="003830B9">
      <w:pPr>
        <w:rPr>
          <w:rFonts w:ascii="Arial" w:hAnsi="Arial" w:cs="Arial"/>
          <w:sz w:val="24"/>
          <w:szCs w:val="24"/>
        </w:rPr>
      </w:pPr>
      <w:bookmarkStart w:id="0" w:name="_GoBack"/>
      <w:bookmarkEnd w:id="0"/>
      <w:r w:rsidRPr="003830B9">
        <w:rPr>
          <w:rFonts w:ascii="Arial" w:hAnsi="Arial" w:cs="Arial"/>
          <w:sz w:val="24"/>
          <w:szCs w:val="24"/>
        </w:rPr>
        <w:t xml:space="preserve">. </w:t>
      </w:r>
    </w:p>
    <w:p w:rsidR="003830B9" w:rsidRPr="003830B9" w:rsidRDefault="003830B9" w:rsidP="003830B9">
      <w:pPr>
        <w:rPr>
          <w:rFonts w:ascii="Arial" w:hAnsi="Arial" w:cs="Arial"/>
          <w:b/>
          <w:sz w:val="24"/>
          <w:szCs w:val="24"/>
        </w:rPr>
      </w:pPr>
    </w:p>
    <w:p w:rsidR="003830B9" w:rsidRPr="003830B9" w:rsidRDefault="003830B9" w:rsidP="003830B9">
      <w:pPr>
        <w:rPr>
          <w:rFonts w:ascii="Arial" w:hAnsi="Arial" w:cs="Arial"/>
          <w:b/>
          <w:sz w:val="24"/>
          <w:szCs w:val="24"/>
        </w:rPr>
      </w:pPr>
    </w:p>
    <w:p w:rsidR="00B607D7" w:rsidRPr="003830B9" w:rsidRDefault="00B607D7">
      <w:pPr>
        <w:rPr>
          <w:rFonts w:ascii="Arial" w:hAnsi="Arial" w:cs="Arial"/>
          <w:sz w:val="24"/>
          <w:szCs w:val="24"/>
        </w:rPr>
      </w:pPr>
    </w:p>
    <w:sectPr w:rsidR="00B607D7" w:rsidRPr="003830B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0B9" w:rsidRDefault="003830B9" w:rsidP="003830B9">
      <w:pPr>
        <w:spacing w:line="240" w:lineRule="auto"/>
      </w:pPr>
      <w:r>
        <w:separator/>
      </w:r>
    </w:p>
  </w:endnote>
  <w:endnote w:type="continuationSeparator" w:id="0">
    <w:p w:rsidR="003830B9" w:rsidRDefault="003830B9" w:rsidP="003830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0B9" w:rsidRDefault="003830B9" w:rsidP="003830B9">
      <w:pPr>
        <w:spacing w:line="240" w:lineRule="auto"/>
      </w:pPr>
      <w:r>
        <w:separator/>
      </w:r>
    </w:p>
  </w:footnote>
  <w:footnote w:type="continuationSeparator" w:id="0">
    <w:p w:rsidR="003830B9" w:rsidRDefault="003830B9" w:rsidP="003830B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0B9"/>
    <w:rsid w:val="003830B9"/>
    <w:rsid w:val="00422733"/>
    <w:rsid w:val="00B607D7"/>
    <w:rsid w:val="00CD68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830B9"/>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830B9"/>
    <w:rPr>
      <w:sz w:val="20"/>
      <w:szCs w:val="20"/>
    </w:rPr>
  </w:style>
  <w:style w:type="character" w:styleId="Rimandonotaapidipagina">
    <w:name w:val="footnote reference"/>
    <w:semiHidden/>
    <w:rsid w:val="003830B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830B9"/>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830B9"/>
    <w:rPr>
      <w:sz w:val="20"/>
      <w:szCs w:val="20"/>
    </w:rPr>
  </w:style>
  <w:style w:type="character" w:styleId="Rimandonotaapidipagina">
    <w:name w:val="footnote reference"/>
    <w:semiHidden/>
    <w:rsid w:val="003830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576</Words>
  <Characters>3285</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1</cp:revision>
  <dcterms:created xsi:type="dcterms:W3CDTF">2014-12-15T07:51:00Z</dcterms:created>
  <dcterms:modified xsi:type="dcterms:W3CDTF">2014-12-15T08:12:00Z</dcterms:modified>
</cp:coreProperties>
</file>