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364" w:rsidRPr="007936FC" w:rsidRDefault="001C3364" w:rsidP="001C3364">
      <w:pPr>
        <w:rPr>
          <w:rFonts w:ascii="Arial" w:hAnsi="Arial" w:cs="Arial"/>
          <w:b/>
          <w:sz w:val="28"/>
          <w:szCs w:val="28"/>
        </w:rPr>
      </w:pPr>
      <w:r w:rsidRPr="007936FC">
        <w:rPr>
          <w:rFonts w:ascii="Arial" w:hAnsi="Arial" w:cs="Arial"/>
          <w:b/>
          <w:sz w:val="28"/>
          <w:szCs w:val="28"/>
        </w:rPr>
        <w:t>TECNICHE DIAGNOSTICHE PR</w:t>
      </w:r>
      <w:r w:rsidR="007936FC" w:rsidRPr="007936FC">
        <w:rPr>
          <w:rFonts w:ascii="Arial" w:hAnsi="Arial" w:cs="Arial"/>
          <w:b/>
          <w:sz w:val="28"/>
          <w:szCs w:val="28"/>
        </w:rPr>
        <w:t>E-</w:t>
      </w:r>
      <w:r w:rsidRPr="007936FC">
        <w:rPr>
          <w:rFonts w:ascii="Arial" w:hAnsi="Arial" w:cs="Arial"/>
          <w:b/>
          <w:sz w:val="28"/>
          <w:szCs w:val="28"/>
        </w:rPr>
        <w:t>NATALI</w:t>
      </w:r>
    </w:p>
    <w:p w:rsidR="001C3364" w:rsidRDefault="001C3364" w:rsidP="001C3364">
      <w:pPr>
        <w:rPr>
          <w:rFonts w:ascii="Arial" w:hAnsi="Arial" w:cs="Arial"/>
          <w:sz w:val="24"/>
          <w:szCs w:val="24"/>
        </w:rPr>
      </w:pPr>
    </w:p>
    <w:p w:rsidR="007E7179" w:rsidRDefault="001C3364" w:rsidP="001C3364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Per sottoporsi a uno </w:t>
      </w:r>
      <w:r w:rsidRPr="001C3364">
        <w:rPr>
          <w:rFonts w:ascii="Arial" w:hAnsi="Arial" w:cs="Arial"/>
          <w:i/>
          <w:sz w:val="24"/>
          <w:szCs w:val="24"/>
        </w:rPr>
        <w:t>screening prenatale</w:t>
      </w:r>
      <w:r w:rsidRPr="001C3364">
        <w:rPr>
          <w:rFonts w:ascii="Arial" w:hAnsi="Arial" w:cs="Arial"/>
          <w:sz w:val="24"/>
          <w:szCs w:val="24"/>
        </w:rPr>
        <w:t xml:space="preserve"> </w:t>
      </w:r>
      <w:r w:rsidR="007E7179">
        <w:rPr>
          <w:rFonts w:ascii="Arial" w:hAnsi="Arial" w:cs="Arial"/>
          <w:sz w:val="24"/>
          <w:szCs w:val="24"/>
        </w:rPr>
        <w:t>con la finalità di</w:t>
      </w:r>
      <w:r w:rsidRPr="001C3364">
        <w:rPr>
          <w:rFonts w:ascii="Arial" w:hAnsi="Arial" w:cs="Arial"/>
          <w:sz w:val="24"/>
          <w:szCs w:val="24"/>
        </w:rPr>
        <w:t xml:space="preserve"> accertare se il feto è affetto da malformazioni, </w:t>
      </w:r>
      <w:r>
        <w:rPr>
          <w:rFonts w:ascii="Arial" w:hAnsi="Arial" w:cs="Arial"/>
          <w:sz w:val="24"/>
          <w:szCs w:val="24"/>
        </w:rPr>
        <w:t xml:space="preserve">si dovrebbero seguire alcune indicazioni dettate dalla prassi medica tradizionale: aver superato i </w:t>
      </w:r>
      <w:r w:rsidR="007E7179" w:rsidRPr="001C3364">
        <w:rPr>
          <w:rFonts w:ascii="Arial" w:hAnsi="Arial" w:cs="Arial"/>
          <w:sz w:val="24"/>
          <w:szCs w:val="24"/>
        </w:rPr>
        <w:t>trentacinque</w:t>
      </w:r>
      <w:r w:rsidRPr="001C3364">
        <w:rPr>
          <w:rFonts w:ascii="Arial" w:hAnsi="Arial" w:cs="Arial"/>
          <w:sz w:val="24"/>
          <w:szCs w:val="24"/>
        </w:rPr>
        <w:t xml:space="preserve"> anni di età, proven</w:t>
      </w:r>
      <w:r>
        <w:rPr>
          <w:rFonts w:ascii="Arial" w:hAnsi="Arial" w:cs="Arial"/>
          <w:sz w:val="24"/>
          <w:szCs w:val="24"/>
        </w:rPr>
        <w:t xml:space="preserve">ire </w:t>
      </w:r>
      <w:r w:rsidRPr="001C3364">
        <w:rPr>
          <w:rFonts w:ascii="Arial" w:hAnsi="Arial" w:cs="Arial"/>
          <w:sz w:val="24"/>
          <w:szCs w:val="24"/>
        </w:rPr>
        <w:t>da famiglie con precedenti di alterazioni cromosomiche o genetiche</w:t>
      </w:r>
      <w:r w:rsidR="007E7179">
        <w:rPr>
          <w:rFonts w:ascii="Arial" w:hAnsi="Arial" w:cs="Arial"/>
          <w:sz w:val="24"/>
          <w:szCs w:val="24"/>
        </w:rPr>
        <w:t xml:space="preserve"> o </w:t>
      </w:r>
      <w:r w:rsidR="007E7179" w:rsidRPr="007E7179">
        <w:rPr>
          <w:rFonts w:ascii="Arial" w:hAnsi="Arial" w:cs="Arial"/>
          <w:sz w:val="24"/>
          <w:szCs w:val="24"/>
        </w:rPr>
        <w:t>aver generato figli con gravi patologie</w:t>
      </w:r>
      <w:r w:rsidRPr="001C336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detenere </w:t>
      </w:r>
      <w:r w:rsidRPr="001C3364">
        <w:rPr>
          <w:rFonts w:ascii="Arial" w:hAnsi="Arial" w:cs="Arial"/>
          <w:sz w:val="24"/>
          <w:szCs w:val="24"/>
        </w:rPr>
        <w:t xml:space="preserve">indici di rischio elevato evidenziato dal </w:t>
      </w:r>
      <w:r w:rsidRPr="001C3364">
        <w:rPr>
          <w:rFonts w:ascii="Arial" w:hAnsi="Arial" w:cs="Arial"/>
          <w:i/>
          <w:sz w:val="24"/>
          <w:szCs w:val="24"/>
        </w:rPr>
        <w:t>duo-test</w:t>
      </w:r>
      <w:r w:rsidRPr="001C3364">
        <w:rPr>
          <w:rFonts w:ascii="Arial" w:hAnsi="Arial" w:cs="Arial"/>
          <w:sz w:val="24"/>
          <w:szCs w:val="24"/>
        </w:rPr>
        <w:t xml:space="preserve"> o dal </w:t>
      </w:r>
      <w:r w:rsidRPr="001C3364">
        <w:rPr>
          <w:rFonts w:ascii="Arial" w:hAnsi="Arial" w:cs="Arial"/>
          <w:i/>
          <w:sz w:val="24"/>
          <w:szCs w:val="24"/>
        </w:rPr>
        <w:t>tri-test</w:t>
      </w:r>
      <w:r w:rsidRPr="001C336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aver riscontrato ecograficamente </w:t>
      </w:r>
      <w:r w:rsidRPr="001C3364">
        <w:rPr>
          <w:rFonts w:ascii="Arial" w:hAnsi="Arial" w:cs="Arial"/>
          <w:sz w:val="24"/>
          <w:szCs w:val="24"/>
        </w:rPr>
        <w:t>anomalie fetali</w:t>
      </w:r>
      <w:r w:rsidR="007E7179">
        <w:rPr>
          <w:rFonts w:ascii="Arial" w:hAnsi="Arial" w:cs="Arial"/>
          <w:sz w:val="24"/>
          <w:szCs w:val="24"/>
        </w:rPr>
        <w:t>.</w:t>
      </w:r>
    </w:p>
    <w:p w:rsidR="001C3364" w:rsidRPr="001C3364" w:rsidRDefault="001C3364" w:rsidP="001C336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Nella cultura dominante, invece, </w:t>
      </w:r>
      <w:r w:rsidR="007E7179">
        <w:rPr>
          <w:rFonts w:ascii="Arial" w:hAnsi="Arial" w:cs="Arial"/>
          <w:sz w:val="24"/>
          <w:szCs w:val="24"/>
        </w:rPr>
        <w:t xml:space="preserve">lo </w:t>
      </w:r>
      <w:r w:rsidR="007E7179" w:rsidRPr="007E7179">
        <w:rPr>
          <w:rFonts w:ascii="Arial" w:hAnsi="Arial" w:cs="Arial"/>
          <w:i/>
          <w:sz w:val="24"/>
          <w:szCs w:val="24"/>
        </w:rPr>
        <w:t>screening prenatale</w:t>
      </w:r>
      <w:r w:rsidR="007E7179" w:rsidRPr="007E71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sembra esser</w:t>
      </w:r>
      <w:r w:rsidR="007E7179">
        <w:rPr>
          <w:rFonts w:ascii="Arial" w:hAnsi="Arial" w:cs="Arial"/>
          <w:sz w:val="24"/>
          <w:szCs w:val="24"/>
        </w:rPr>
        <w:t>si trasformato in un diritto della donna gravida anche se sono assenti le condizioni evidenziate in precedenza.</w:t>
      </w:r>
      <w:r>
        <w:rPr>
          <w:rFonts w:ascii="Arial" w:hAnsi="Arial" w:cs="Arial"/>
          <w:sz w:val="24"/>
          <w:szCs w:val="24"/>
        </w:rPr>
        <w:t xml:space="preserve"> </w:t>
      </w:r>
      <w:r w:rsidR="007E7179">
        <w:rPr>
          <w:rFonts w:ascii="Arial" w:hAnsi="Arial" w:cs="Arial"/>
          <w:sz w:val="24"/>
          <w:szCs w:val="24"/>
        </w:rPr>
        <w:t xml:space="preserve">Si è smarrita </w:t>
      </w:r>
      <w:r w:rsidRPr="001C3364">
        <w:rPr>
          <w:rFonts w:ascii="Arial" w:hAnsi="Arial" w:cs="Arial"/>
          <w:sz w:val="24"/>
          <w:szCs w:val="24"/>
        </w:rPr>
        <w:t>la valenza etico-morale del gesto</w:t>
      </w:r>
      <w:r>
        <w:rPr>
          <w:rFonts w:ascii="Arial" w:hAnsi="Arial" w:cs="Arial"/>
          <w:sz w:val="24"/>
          <w:szCs w:val="24"/>
        </w:rPr>
        <w:t xml:space="preserve">, </w:t>
      </w:r>
      <w:r w:rsidR="007E7179">
        <w:rPr>
          <w:rFonts w:ascii="Arial" w:hAnsi="Arial" w:cs="Arial"/>
          <w:sz w:val="24"/>
          <w:szCs w:val="24"/>
        </w:rPr>
        <w:t>poiché,</w:t>
      </w:r>
      <w:r>
        <w:rPr>
          <w:rFonts w:ascii="Arial" w:hAnsi="Arial" w:cs="Arial"/>
          <w:sz w:val="24"/>
          <w:szCs w:val="24"/>
        </w:rPr>
        <w:t xml:space="preserve"> a</w:t>
      </w:r>
      <w:r w:rsidRPr="001C3364">
        <w:rPr>
          <w:rFonts w:ascii="Arial" w:hAnsi="Arial" w:cs="Arial"/>
          <w:sz w:val="24"/>
          <w:szCs w:val="24"/>
        </w:rPr>
        <w:t>lcune donne, appresa l’anomalia del feto anche lieve, praticano l’interruzione della gravidanza, invece di intervenire con buon successo a livello farmacologico con medicinali assunti dalla madre, oppure agendo direttamente sul feto.</w:t>
      </w:r>
      <w:r w:rsidR="00633C0B">
        <w:rPr>
          <w:rFonts w:ascii="Arial" w:hAnsi="Arial" w:cs="Arial"/>
          <w:sz w:val="24"/>
          <w:szCs w:val="24"/>
        </w:rPr>
        <w:t xml:space="preserve"> </w:t>
      </w:r>
      <w:r w:rsidRPr="001C3364">
        <w:rPr>
          <w:rFonts w:ascii="Arial" w:hAnsi="Arial" w:cs="Arial"/>
          <w:sz w:val="24"/>
          <w:szCs w:val="24"/>
        </w:rPr>
        <w:t xml:space="preserve">L’opinione della Chiesa, riassunta nel </w:t>
      </w:r>
      <w:r w:rsidRPr="001C3364">
        <w:rPr>
          <w:rFonts w:ascii="Arial" w:hAnsi="Arial" w:cs="Arial"/>
          <w:i/>
          <w:sz w:val="24"/>
          <w:szCs w:val="24"/>
        </w:rPr>
        <w:t xml:space="preserve">Catechismo della Chiesa Cattolica, </w:t>
      </w:r>
      <w:r w:rsidRPr="001C3364">
        <w:rPr>
          <w:rFonts w:ascii="Arial" w:hAnsi="Arial" w:cs="Arial"/>
          <w:sz w:val="24"/>
          <w:szCs w:val="24"/>
        </w:rPr>
        <w:t xml:space="preserve">è opposta a questa visione: “La </w:t>
      </w:r>
      <w:r w:rsidRPr="001C3364">
        <w:rPr>
          <w:rFonts w:ascii="Arial" w:hAnsi="Arial" w:cs="Arial"/>
          <w:iCs/>
          <w:sz w:val="24"/>
          <w:szCs w:val="24"/>
        </w:rPr>
        <w:t xml:space="preserve">diagnosi prenatale </w:t>
      </w:r>
      <w:r w:rsidRPr="001C3364">
        <w:rPr>
          <w:rFonts w:ascii="Arial" w:hAnsi="Arial" w:cs="Arial"/>
          <w:sz w:val="24"/>
          <w:szCs w:val="24"/>
        </w:rPr>
        <w:t>è moralmente lecita, se rispetta la vita e l'integrità dell'embrione e del feto umano ed è orientata alla sua salvaguardia o alla sua guarigione (…). Ma essa è gravemente in contrasto con la legge morale quando contempla l'eventualità, in dipendenza dai risultati, di provocare un aborto: una diagnosi (…) non deve equivalere a una sentenza di morte “ (2274).</w:t>
      </w:r>
    </w:p>
    <w:p w:rsidR="001C3364" w:rsidRPr="001C3364" w:rsidRDefault="00633C0B" w:rsidP="00633C0B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Per quali motivi ci troviamo di fronte a questa </w:t>
      </w:r>
      <w:r w:rsidR="007E7179">
        <w:rPr>
          <w:rFonts w:ascii="Arial" w:hAnsi="Arial" w:cs="Arial"/>
          <w:iCs/>
          <w:sz w:val="24"/>
          <w:szCs w:val="24"/>
        </w:rPr>
        <w:t xml:space="preserve">vasta </w:t>
      </w:r>
      <w:r>
        <w:rPr>
          <w:rFonts w:ascii="Arial" w:hAnsi="Arial" w:cs="Arial"/>
          <w:iCs/>
          <w:sz w:val="24"/>
          <w:szCs w:val="24"/>
        </w:rPr>
        <w:t>diffusione d</w:t>
      </w:r>
      <w:r w:rsidR="007E7179">
        <w:rPr>
          <w:rFonts w:ascii="Arial" w:hAnsi="Arial" w:cs="Arial"/>
          <w:iCs/>
          <w:sz w:val="24"/>
          <w:szCs w:val="24"/>
        </w:rPr>
        <w:t xml:space="preserve">ello </w:t>
      </w:r>
      <w:r w:rsidR="007E7179" w:rsidRPr="007E7179">
        <w:rPr>
          <w:rFonts w:ascii="Arial" w:hAnsi="Arial" w:cs="Arial"/>
          <w:i/>
          <w:iCs/>
          <w:sz w:val="24"/>
          <w:szCs w:val="24"/>
        </w:rPr>
        <w:t>screening prenatale</w:t>
      </w:r>
      <w:r w:rsidR="007E7179">
        <w:rPr>
          <w:rFonts w:ascii="Arial" w:hAnsi="Arial" w:cs="Arial"/>
          <w:iCs/>
          <w:sz w:val="24"/>
          <w:szCs w:val="24"/>
        </w:rPr>
        <w:t xml:space="preserve">? Ecco alcune cause: </w:t>
      </w:r>
      <w:r w:rsidR="001C3364" w:rsidRPr="001C3364">
        <w:rPr>
          <w:rFonts w:ascii="Arial" w:hAnsi="Arial" w:cs="Arial"/>
          <w:sz w:val="24"/>
          <w:szCs w:val="24"/>
        </w:rPr>
        <w:t xml:space="preserve">la medicalizzazione della gravidanza, il timore dei ginecologi di ripercussioni medico-legali, il </w:t>
      </w:r>
      <w:r w:rsidR="001C3364" w:rsidRPr="001C3364">
        <w:rPr>
          <w:rFonts w:ascii="Arial" w:hAnsi="Arial" w:cs="Arial"/>
          <w:i/>
          <w:sz w:val="24"/>
          <w:szCs w:val="24"/>
        </w:rPr>
        <w:t>business</w:t>
      </w:r>
      <w:r w:rsidR="001C3364" w:rsidRPr="001C3364">
        <w:rPr>
          <w:rFonts w:ascii="Arial" w:hAnsi="Arial" w:cs="Arial"/>
          <w:sz w:val="24"/>
          <w:szCs w:val="24"/>
        </w:rPr>
        <w:t>; l’ideologia del benessere fisico a ogni costo e le campagne finanziate da alcune regioni.</w:t>
      </w:r>
    </w:p>
    <w:p w:rsidR="001C3364" w:rsidRPr="001C3364" w:rsidRDefault="00633C0B" w:rsidP="009E1482">
      <w:pPr>
        <w:ind w:firstLine="708"/>
        <w:rPr>
          <w:rFonts w:ascii="Arial" w:hAnsi="Arial" w:cs="Arial"/>
          <w:sz w:val="24"/>
          <w:szCs w:val="24"/>
        </w:rPr>
      </w:pPr>
      <w:r w:rsidRPr="00633C0B">
        <w:rPr>
          <w:rFonts w:ascii="Arial" w:hAnsi="Arial" w:cs="Arial"/>
          <w:sz w:val="24"/>
          <w:szCs w:val="24"/>
        </w:rPr>
        <w:t xml:space="preserve">Ogni </w:t>
      </w:r>
      <w:r w:rsidRPr="00633C0B">
        <w:rPr>
          <w:rFonts w:ascii="Arial" w:hAnsi="Arial" w:cs="Arial"/>
          <w:i/>
          <w:sz w:val="24"/>
          <w:szCs w:val="24"/>
        </w:rPr>
        <w:t>screening</w:t>
      </w:r>
      <w:r w:rsidRPr="00633C0B">
        <w:rPr>
          <w:rFonts w:ascii="Arial" w:hAnsi="Arial" w:cs="Arial"/>
          <w:sz w:val="24"/>
          <w:szCs w:val="24"/>
        </w:rPr>
        <w:t xml:space="preserve"> dovrebbe essere deciso nel corso di una consulenza con il ginecologo e preceduto da una chiara informazione, infatti tutte le tecniche di diagnosi</w:t>
      </w:r>
      <w:r w:rsidR="009E1482">
        <w:rPr>
          <w:rFonts w:ascii="Arial" w:hAnsi="Arial" w:cs="Arial"/>
          <w:sz w:val="24"/>
          <w:szCs w:val="24"/>
        </w:rPr>
        <w:t xml:space="preserve"> (Cordocentesi, Amniocentesi, Fetoscopia, Placentocentesi, Villocentesi…)</w:t>
      </w:r>
      <w:r w:rsidRPr="00633C0B">
        <w:rPr>
          <w:rFonts w:ascii="Arial" w:hAnsi="Arial" w:cs="Arial"/>
          <w:sz w:val="24"/>
          <w:szCs w:val="24"/>
        </w:rPr>
        <w:t>, escluso l'esame radiografico che permette la visualizzazione di anomalie scheletriche e l'ecografia che visualizza le strutture fetali, portano con sé fattori di rischio</w:t>
      </w:r>
      <w:r w:rsidR="001C3364" w:rsidRPr="001C3364">
        <w:rPr>
          <w:rFonts w:ascii="Arial" w:hAnsi="Arial" w:cs="Arial"/>
          <w:sz w:val="24"/>
          <w:szCs w:val="24"/>
        </w:rPr>
        <w:t>.</w:t>
      </w:r>
      <w:r w:rsidR="009E1482">
        <w:rPr>
          <w:rFonts w:ascii="Arial" w:hAnsi="Arial" w:cs="Arial"/>
          <w:sz w:val="24"/>
          <w:szCs w:val="24"/>
        </w:rPr>
        <w:t xml:space="preserve"> </w:t>
      </w:r>
      <w:r w:rsidR="001C3364" w:rsidRPr="001C3364">
        <w:rPr>
          <w:rFonts w:ascii="Arial" w:hAnsi="Arial" w:cs="Arial"/>
          <w:sz w:val="24"/>
          <w:szCs w:val="24"/>
        </w:rPr>
        <w:t xml:space="preserve">Il rischio che supera il 5%, ammoniva il cardinale </w:t>
      </w:r>
      <w:r w:rsidR="007E7179">
        <w:rPr>
          <w:rFonts w:ascii="Arial" w:hAnsi="Arial" w:cs="Arial"/>
          <w:sz w:val="24"/>
          <w:szCs w:val="24"/>
        </w:rPr>
        <w:t xml:space="preserve">D. </w:t>
      </w:r>
      <w:r w:rsidR="001C3364" w:rsidRPr="001C3364">
        <w:rPr>
          <w:rFonts w:ascii="Arial" w:hAnsi="Arial" w:cs="Arial"/>
          <w:sz w:val="24"/>
          <w:szCs w:val="24"/>
        </w:rPr>
        <w:t>Tettamanzi, “è inaccettabile, non solo da un punto di vista etico, ma anche da un punto di vista deontologico”</w:t>
      </w:r>
      <w:r w:rsidR="009E1482">
        <w:rPr>
          <w:rFonts w:ascii="Arial" w:hAnsi="Arial" w:cs="Arial"/>
          <w:sz w:val="24"/>
          <w:szCs w:val="24"/>
        </w:rPr>
        <w:t xml:space="preserve"> (</w:t>
      </w:r>
      <w:r w:rsidR="009E1482">
        <w:rPr>
          <w:rFonts w:ascii="Arial" w:hAnsi="Arial" w:cs="Arial"/>
          <w:i/>
          <w:sz w:val="24"/>
          <w:szCs w:val="24"/>
        </w:rPr>
        <w:t xml:space="preserve">Bio-etica. Nuova sfida per l’uomo, </w:t>
      </w:r>
      <w:r w:rsidR="009E1482">
        <w:rPr>
          <w:rFonts w:ascii="Arial" w:hAnsi="Arial" w:cs="Arial"/>
          <w:sz w:val="24"/>
          <w:szCs w:val="24"/>
        </w:rPr>
        <w:t>Piemme 1987, pg. 69)</w:t>
      </w:r>
      <w:r w:rsidR="001C3364" w:rsidRPr="001C3364">
        <w:rPr>
          <w:rFonts w:ascii="Arial" w:hAnsi="Arial" w:cs="Arial"/>
          <w:sz w:val="24"/>
          <w:szCs w:val="24"/>
        </w:rPr>
        <w:t xml:space="preserve">. </w:t>
      </w:r>
    </w:p>
    <w:p w:rsidR="009E1482" w:rsidRPr="009E1482" w:rsidRDefault="001C3364" w:rsidP="009E1482">
      <w:pPr>
        <w:ind w:firstLine="708"/>
        <w:rPr>
          <w:rFonts w:ascii="Arial" w:hAnsi="Arial" w:cs="Arial"/>
          <w:sz w:val="24"/>
          <w:szCs w:val="24"/>
        </w:rPr>
      </w:pPr>
      <w:r w:rsidRPr="001C3364">
        <w:rPr>
          <w:rFonts w:ascii="Arial" w:hAnsi="Arial" w:cs="Arial"/>
          <w:sz w:val="24"/>
          <w:szCs w:val="24"/>
        </w:rPr>
        <w:t>Ai ginecologi sono richiesti I'onestà intellettuale e il rigore morale nella prescrizione e nella pratica delle tecniche d'indagine e dei procedimenti diagnostici non del tutto immuni da rischi per il nascituro. Vanno eseguiti a beneficio del feto</w:t>
      </w:r>
      <w:r w:rsidR="009E1482">
        <w:rPr>
          <w:rFonts w:ascii="Arial" w:hAnsi="Arial" w:cs="Arial"/>
          <w:sz w:val="24"/>
          <w:szCs w:val="24"/>
        </w:rPr>
        <w:t xml:space="preserve"> e</w:t>
      </w:r>
      <w:r w:rsidRPr="001C3364">
        <w:rPr>
          <w:rFonts w:ascii="Arial" w:hAnsi="Arial" w:cs="Arial"/>
          <w:sz w:val="24"/>
          <w:szCs w:val="24"/>
        </w:rPr>
        <w:t xml:space="preserve"> non possono essere ritenuti “l'anticamera” dell'aborto nel caso di responso sfavorevole. </w:t>
      </w:r>
      <w:r w:rsidR="007936FC">
        <w:rPr>
          <w:rFonts w:ascii="Arial" w:hAnsi="Arial" w:cs="Arial"/>
          <w:sz w:val="24"/>
          <w:szCs w:val="24"/>
        </w:rPr>
        <w:t xml:space="preserve">Inoltre, </w:t>
      </w:r>
      <w:r w:rsidR="009E1482" w:rsidRPr="009E1482">
        <w:rPr>
          <w:rFonts w:ascii="Arial" w:hAnsi="Arial" w:cs="Arial"/>
          <w:sz w:val="24"/>
          <w:szCs w:val="24"/>
        </w:rPr>
        <w:t xml:space="preserve">le previsioni, a volte, fortunatamente, non si realizzano o sono meno drammatiche di quelle prospettate. </w:t>
      </w:r>
    </w:p>
    <w:p w:rsidR="007936FC" w:rsidRDefault="007E7179" w:rsidP="009E148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Inoltre, l</w:t>
      </w:r>
      <w:r w:rsidR="001C3364" w:rsidRPr="001C3364">
        <w:rPr>
          <w:rFonts w:ascii="Arial" w:hAnsi="Arial" w:cs="Arial"/>
          <w:sz w:val="24"/>
          <w:szCs w:val="24"/>
        </w:rPr>
        <w:t xml:space="preserve">a maternità che preveda un nascituro con malformazioni non può essere abbandonata alla solitudine perché la nuova vita cambierà radicalmente il futuro della coppia. </w:t>
      </w:r>
    </w:p>
    <w:p w:rsidR="001C3364" w:rsidRPr="001C3364" w:rsidRDefault="001C3364" w:rsidP="007936FC">
      <w:pPr>
        <w:ind w:firstLine="708"/>
        <w:rPr>
          <w:rFonts w:ascii="Arial" w:hAnsi="Arial" w:cs="Arial"/>
          <w:sz w:val="24"/>
          <w:szCs w:val="24"/>
        </w:rPr>
      </w:pPr>
      <w:r w:rsidRPr="001C3364">
        <w:rPr>
          <w:rFonts w:ascii="Arial" w:hAnsi="Arial" w:cs="Arial"/>
          <w:sz w:val="24"/>
          <w:szCs w:val="24"/>
        </w:rPr>
        <w:t>Il dramma della nascita di un figlio diversamente abile ha alle spalle una lunga storia. Pur suscitando preoccupazioni, angosce e anche vergogna, pochi nel passato sceglievano di abortire. Migliaia di famiglie, viceversa,</w:t>
      </w:r>
      <w:r w:rsidR="007E7179">
        <w:rPr>
          <w:rFonts w:ascii="Arial" w:hAnsi="Arial" w:cs="Arial"/>
          <w:sz w:val="24"/>
          <w:szCs w:val="24"/>
        </w:rPr>
        <w:t xml:space="preserve"> hanno accolto il figlio con handicap e</w:t>
      </w:r>
      <w:r w:rsidRPr="001C3364">
        <w:rPr>
          <w:rFonts w:ascii="Arial" w:hAnsi="Arial" w:cs="Arial"/>
          <w:sz w:val="24"/>
          <w:szCs w:val="24"/>
        </w:rPr>
        <w:t xml:space="preserve"> hanno agito coraggiosamente per superare i problemi; associandosi, combattendo e ottenendo positivi risultati che mitigano i disagi e l’emarginazione. </w:t>
      </w:r>
    </w:p>
    <w:p w:rsidR="001C3364" w:rsidRPr="001C3364" w:rsidRDefault="001C3364" w:rsidP="001C3364">
      <w:pPr>
        <w:rPr>
          <w:rFonts w:ascii="Arial" w:hAnsi="Arial" w:cs="Arial"/>
          <w:sz w:val="24"/>
          <w:szCs w:val="24"/>
        </w:rPr>
      </w:pPr>
      <w:r w:rsidRPr="001C3364">
        <w:rPr>
          <w:rFonts w:ascii="Arial" w:hAnsi="Arial" w:cs="Arial"/>
          <w:sz w:val="24"/>
          <w:szCs w:val="24"/>
        </w:rPr>
        <w:tab/>
        <w:t xml:space="preserve"> </w:t>
      </w:r>
    </w:p>
    <w:p w:rsidR="00B607D7" w:rsidRPr="001C3364" w:rsidRDefault="00B607D7">
      <w:pPr>
        <w:rPr>
          <w:rFonts w:ascii="Arial" w:hAnsi="Arial" w:cs="Arial"/>
          <w:sz w:val="24"/>
          <w:szCs w:val="24"/>
        </w:rPr>
      </w:pPr>
    </w:p>
    <w:sectPr w:rsidR="00B607D7" w:rsidRPr="001C33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364" w:rsidRDefault="001C3364" w:rsidP="001C3364">
      <w:pPr>
        <w:spacing w:line="240" w:lineRule="auto"/>
      </w:pPr>
      <w:r>
        <w:separator/>
      </w:r>
    </w:p>
  </w:endnote>
  <w:endnote w:type="continuationSeparator" w:id="0">
    <w:p w:rsidR="001C3364" w:rsidRDefault="001C3364" w:rsidP="001C33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364" w:rsidRDefault="001C3364" w:rsidP="001C3364">
      <w:pPr>
        <w:spacing w:line="240" w:lineRule="auto"/>
      </w:pPr>
      <w:r>
        <w:separator/>
      </w:r>
    </w:p>
  </w:footnote>
  <w:footnote w:type="continuationSeparator" w:id="0">
    <w:p w:rsidR="001C3364" w:rsidRDefault="001C3364" w:rsidP="001C336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64"/>
    <w:rsid w:val="001C3364"/>
    <w:rsid w:val="00633C0B"/>
    <w:rsid w:val="007936FC"/>
    <w:rsid w:val="007E7179"/>
    <w:rsid w:val="009E1482"/>
    <w:rsid w:val="00B6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1C3364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C3364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1C33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1C3364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C3364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1C33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2014-02-22T10:07:00Z</dcterms:created>
  <dcterms:modified xsi:type="dcterms:W3CDTF">2014-02-23T10:37:00Z</dcterms:modified>
</cp:coreProperties>
</file>