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AE" w:rsidRPr="00F864AE" w:rsidRDefault="00F864AE" w:rsidP="00F864AE">
      <w:pPr>
        <w:rPr>
          <w:rFonts w:ascii="Arial" w:hAnsi="Arial" w:cs="Arial"/>
          <w:b/>
          <w:sz w:val="28"/>
          <w:szCs w:val="28"/>
        </w:rPr>
      </w:pPr>
      <w:r w:rsidRPr="00F864AE">
        <w:rPr>
          <w:rFonts w:ascii="Arial" w:hAnsi="Arial" w:cs="Arial"/>
          <w:b/>
          <w:sz w:val="28"/>
          <w:szCs w:val="28"/>
        </w:rPr>
        <w:t>LA STERILITA’</w:t>
      </w:r>
    </w:p>
    <w:p w:rsidR="00F864AE" w:rsidRDefault="00F864AE" w:rsidP="00F864AE">
      <w:pPr>
        <w:rPr>
          <w:rFonts w:ascii="Arial" w:hAnsi="Arial" w:cs="Arial"/>
          <w:sz w:val="24"/>
          <w:szCs w:val="24"/>
        </w:rPr>
      </w:pPr>
    </w:p>
    <w:p w:rsidR="00836787" w:rsidRDefault="002A0CA9" w:rsidP="00F864AE">
      <w:pPr>
        <w:ind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Nella nostra società si sta verificando un fenomeno contradditorio; da un lato </w:t>
      </w:r>
      <w:r w:rsidR="005C3641">
        <w:rPr>
          <w:rFonts w:ascii="Arial" w:hAnsi="Arial" w:cs="Arial"/>
          <w:sz w:val="24"/>
          <w:szCs w:val="24"/>
        </w:rPr>
        <w:t>alcune</w:t>
      </w:r>
      <w:r>
        <w:rPr>
          <w:rFonts w:ascii="Arial" w:hAnsi="Arial" w:cs="Arial"/>
          <w:sz w:val="24"/>
          <w:szCs w:val="24"/>
        </w:rPr>
        <w:t xml:space="preserve"> coppie tendono a procrastinare la possibilità di generare un figlio, dall’altro sempre più coppie hanno problemi nell’iniziare o portare a termine una gravidanza. E ciò è dovuto a due fattori: alla “infertilità di coppia”</w:t>
      </w:r>
      <w:r w:rsidR="0083678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cioè una condizione caratterizzata da ridotte possibilità di fecondare per molteplici motiv</w:t>
      </w:r>
      <w:r w:rsidR="00836787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tra cui </w:t>
      </w:r>
      <w:r w:rsidR="00836787">
        <w:rPr>
          <w:rFonts w:ascii="Arial" w:hAnsi="Arial" w:cs="Arial"/>
          <w:sz w:val="24"/>
          <w:szCs w:val="24"/>
        </w:rPr>
        <w:t xml:space="preserve">il </w:t>
      </w:r>
      <w:r w:rsidR="005C3641">
        <w:rPr>
          <w:rFonts w:ascii="Arial" w:hAnsi="Arial" w:cs="Arial"/>
          <w:sz w:val="24"/>
          <w:szCs w:val="24"/>
        </w:rPr>
        <w:t xml:space="preserve">citato </w:t>
      </w:r>
      <w:r w:rsidR="00836787">
        <w:rPr>
          <w:rFonts w:ascii="Arial" w:hAnsi="Arial" w:cs="Arial"/>
          <w:sz w:val="24"/>
          <w:szCs w:val="24"/>
        </w:rPr>
        <w:t>costante spostamento in avanti dell’età in cui partori</w:t>
      </w:r>
      <w:r w:rsidR="005C3641">
        <w:rPr>
          <w:rFonts w:ascii="Arial" w:hAnsi="Arial" w:cs="Arial"/>
          <w:sz w:val="24"/>
          <w:szCs w:val="24"/>
        </w:rPr>
        <w:t xml:space="preserve">re </w:t>
      </w:r>
      <w:r w:rsidR="00836787">
        <w:rPr>
          <w:rFonts w:ascii="Arial" w:hAnsi="Arial" w:cs="Arial"/>
          <w:sz w:val="24"/>
          <w:szCs w:val="24"/>
        </w:rPr>
        <w:t>il primo figlio</w:t>
      </w:r>
      <w:r>
        <w:rPr>
          <w:rFonts w:ascii="Arial" w:hAnsi="Arial" w:cs="Arial"/>
          <w:sz w:val="24"/>
          <w:szCs w:val="24"/>
        </w:rPr>
        <w:t xml:space="preserve"> </w:t>
      </w:r>
      <w:r w:rsidR="00836787">
        <w:rPr>
          <w:rFonts w:ascii="Arial" w:hAnsi="Arial" w:cs="Arial"/>
          <w:sz w:val="24"/>
          <w:szCs w:val="24"/>
        </w:rPr>
        <w:t>e la “sterilità”, ovvero la condizione di impossibilità irreversibile di fecondare. E su questa seconda situazione fermeremo brevemente la nostra attenzione.</w:t>
      </w:r>
    </w:p>
    <w:p w:rsidR="00F864AE" w:rsidRDefault="00F864AE" w:rsidP="00F864AE">
      <w:pPr>
        <w:ind w:firstLine="708"/>
        <w:rPr>
          <w:rFonts w:ascii="Arial" w:hAnsi="Arial" w:cs="Arial"/>
          <w:sz w:val="24"/>
          <w:szCs w:val="24"/>
        </w:rPr>
      </w:pPr>
      <w:r w:rsidRPr="00F864AE">
        <w:rPr>
          <w:rFonts w:ascii="Arial" w:hAnsi="Arial" w:cs="Arial"/>
          <w:sz w:val="24"/>
          <w:szCs w:val="24"/>
        </w:rPr>
        <w:t xml:space="preserve">La sterilità è una dolorosa situazione che coinvolge il 15-20% delle coppie italiane, ferendole profondamente e ponendo in crisi, a volte, la loro identità, non potendo realizzare ciò che è connaturale per gli sposi: la maternità e la paternità. </w:t>
      </w:r>
      <w:r w:rsidR="005C3641">
        <w:rPr>
          <w:rFonts w:ascii="Arial" w:hAnsi="Arial" w:cs="Arial"/>
          <w:sz w:val="24"/>
          <w:szCs w:val="24"/>
        </w:rPr>
        <w:t>Varie</w:t>
      </w:r>
      <w:r w:rsidR="00426A6E">
        <w:rPr>
          <w:rFonts w:ascii="Arial" w:hAnsi="Arial" w:cs="Arial"/>
          <w:sz w:val="24"/>
          <w:szCs w:val="24"/>
        </w:rPr>
        <w:t xml:space="preserve"> sono le cause di </w:t>
      </w:r>
      <w:r w:rsidR="005C3641">
        <w:rPr>
          <w:rFonts w:ascii="Arial" w:hAnsi="Arial" w:cs="Arial"/>
          <w:sz w:val="24"/>
          <w:szCs w:val="24"/>
        </w:rPr>
        <w:t>“</w:t>
      </w:r>
      <w:r w:rsidR="00426A6E">
        <w:rPr>
          <w:rFonts w:ascii="Arial" w:hAnsi="Arial" w:cs="Arial"/>
          <w:sz w:val="24"/>
          <w:szCs w:val="24"/>
        </w:rPr>
        <w:t>origine organica</w:t>
      </w:r>
      <w:r w:rsidR="005C3641">
        <w:rPr>
          <w:rFonts w:ascii="Arial" w:hAnsi="Arial" w:cs="Arial"/>
          <w:sz w:val="24"/>
          <w:szCs w:val="24"/>
        </w:rPr>
        <w:t>”</w:t>
      </w:r>
      <w:r w:rsidR="00426A6E">
        <w:rPr>
          <w:rFonts w:ascii="Arial" w:hAnsi="Arial" w:cs="Arial"/>
          <w:sz w:val="24"/>
          <w:szCs w:val="24"/>
        </w:rPr>
        <w:t xml:space="preserve"> ma anche </w:t>
      </w:r>
      <w:r w:rsidR="00E44221">
        <w:rPr>
          <w:rFonts w:ascii="Arial" w:hAnsi="Arial" w:cs="Arial"/>
          <w:sz w:val="24"/>
          <w:szCs w:val="24"/>
        </w:rPr>
        <w:t>d’</w:t>
      </w:r>
      <w:r w:rsidR="00426A6E">
        <w:rPr>
          <w:rFonts w:ascii="Arial" w:hAnsi="Arial" w:cs="Arial"/>
          <w:sz w:val="24"/>
          <w:szCs w:val="24"/>
        </w:rPr>
        <w:t xml:space="preserve">indole “morale”: dall’inquinamento ambientale al mutamento dei costumi sessuali. Determinate forme di sterilità </w:t>
      </w:r>
      <w:r w:rsidR="005C3641">
        <w:rPr>
          <w:rFonts w:ascii="Arial" w:hAnsi="Arial" w:cs="Arial"/>
          <w:sz w:val="24"/>
          <w:szCs w:val="24"/>
        </w:rPr>
        <w:t xml:space="preserve">sono </w:t>
      </w:r>
      <w:r w:rsidR="00426A6E">
        <w:rPr>
          <w:rFonts w:ascii="Arial" w:hAnsi="Arial" w:cs="Arial"/>
          <w:sz w:val="24"/>
          <w:szCs w:val="24"/>
        </w:rPr>
        <w:t>curate con interventi medici di tipo farmacologico e chirurgico, altre non giungono a nessun risultato positivo</w:t>
      </w:r>
      <w:r w:rsidR="005D635B">
        <w:rPr>
          <w:rFonts w:ascii="Arial" w:hAnsi="Arial" w:cs="Arial"/>
          <w:sz w:val="24"/>
          <w:szCs w:val="24"/>
        </w:rPr>
        <w:t>, rimangono inguaribili,</w:t>
      </w:r>
      <w:r w:rsidR="00426A6E">
        <w:rPr>
          <w:rFonts w:ascii="Arial" w:hAnsi="Arial" w:cs="Arial"/>
          <w:sz w:val="24"/>
          <w:szCs w:val="24"/>
        </w:rPr>
        <w:t xml:space="preserve"> suscitando drammatiche reazioni.</w:t>
      </w:r>
    </w:p>
    <w:p w:rsidR="005D635B" w:rsidRDefault="00426A6E" w:rsidP="00F864A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 i vari</w:t>
      </w:r>
      <w:r w:rsidR="00F864AE" w:rsidRPr="00F864AE">
        <w:rPr>
          <w:rFonts w:ascii="Arial" w:hAnsi="Arial" w:cs="Arial"/>
          <w:sz w:val="24"/>
          <w:szCs w:val="24"/>
        </w:rPr>
        <w:t xml:space="preserve"> dramm</w:t>
      </w:r>
      <w:r>
        <w:rPr>
          <w:rFonts w:ascii="Arial" w:hAnsi="Arial" w:cs="Arial"/>
          <w:sz w:val="24"/>
          <w:szCs w:val="24"/>
        </w:rPr>
        <w:t>i</w:t>
      </w:r>
      <w:r w:rsidR="00F864AE" w:rsidRPr="00F864AE">
        <w:rPr>
          <w:rFonts w:ascii="Arial" w:hAnsi="Arial" w:cs="Arial"/>
          <w:sz w:val="24"/>
          <w:szCs w:val="24"/>
        </w:rPr>
        <w:t>, assum</w:t>
      </w:r>
      <w:r>
        <w:rPr>
          <w:rFonts w:ascii="Arial" w:hAnsi="Arial" w:cs="Arial"/>
          <w:sz w:val="24"/>
          <w:szCs w:val="24"/>
        </w:rPr>
        <w:t>ono</w:t>
      </w:r>
      <w:r w:rsidR="00F864AE" w:rsidRPr="00F864AE">
        <w:rPr>
          <w:rFonts w:ascii="Arial" w:hAnsi="Arial" w:cs="Arial"/>
          <w:sz w:val="24"/>
          <w:szCs w:val="24"/>
        </w:rPr>
        <w:t xml:space="preserve"> nelle singole situazioni, valenze positive o negative; p</w:t>
      </w:r>
      <w:r>
        <w:rPr>
          <w:rFonts w:ascii="Arial" w:hAnsi="Arial" w:cs="Arial"/>
          <w:sz w:val="24"/>
          <w:szCs w:val="24"/>
        </w:rPr>
        <w:t>ossono</w:t>
      </w:r>
      <w:r w:rsidR="00F864AE" w:rsidRPr="00F864AE">
        <w:rPr>
          <w:rFonts w:ascii="Arial" w:hAnsi="Arial" w:cs="Arial"/>
          <w:sz w:val="24"/>
          <w:szCs w:val="24"/>
        </w:rPr>
        <w:t xml:space="preserve"> determinare anche la separazione, oppure consolidare l’amore rendendolo più forte e più aperto, quando i coniugi comprendono che la maternità e la paternità, oltrepassano il vincolo familiare aprendosi alla </w:t>
      </w:r>
      <w:r w:rsidR="005D635B">
        <w:rPr>
          <w:rFonts w:ascii="Arial" w:hAnsi="Arial" w:cs="Arial"/>
          <w:sz w:val="24"/>
          <w:szCs w:val="24"/>
        </w:rPr>
        <w:t>“</w:t>
      </w:r>
      <w:r w:rsidR="00F864AE" w:rsidRPr="00F864AE">
        <w:rPr>
          <w:rFonts w:ascii="Arial" w:hAnsi="Arial" w:cs="Arial"/>
          <w:sz w:val="24"/>
          <w:szCs w:val="24"/>
        </w:rPr>
        <w:t>fecondità spirituale</w:t>
      </w:r>
      <w:r w:rsidR="005D635B">
        <w:rPr>
          <w:rFonts w:ascii="Arial" w:hAnsi="Arial" w:cs="Arial"/>
          <w:sz w:val="24"/>
          <w:szCs w:val="24"/>
        </w:rPr>
        <w:t>” che si esprime in  forme di servizio alla vita</w:t>
      </w:r>
      <w:r w:rsidR="005C3641">
        <w:rPr>
          <w:rFonts w:ascii="Arial" w:hAnsi="Arial" w:cs="Arial"/>
          <w:sz w:val="24"/>
          <w:szCs w:val="24"/>
        </w:rPr>
        <w:t>;</w:t>
      </w:r>
      <w:r w:rsidR="005D635B">
        <w:rPr>
          <w:rFonts w:ascii="Arial" w:hAnsi="Arial" w:cs="Arial"/>
          <w:sz w:val="24"/>
          <w:szCs w:val="24"/>
        </w:rPr>
        <w:t xml:space="preserve"> ad esempio</w:t>
      </w:r>
      <w:r w:rsidR="005C3641">
        <w:rPr>
          <w:rFonts w:ascii="Arial" w:hAnsi="Arial" w:cs="Arial"/>
          <w:sz w:val="24"/>
          <w:szCs w:val="24"/>
        </w:rPr>
        <w:t>,</w:t>
      </w:r>
      <w:r w:rsidR="005D635B">
        <w:rPr>
          <w:rFonts w:ascii="Arial" w:hAnsi="Arial" w:cs="Arial"/>
          <w:sz w:val="24"/>
          <w:szCs w:val="24"/>
        </w:rPr>
        <w:t xml:space="preserve"> con il volontariato nelle diverse aree del disagio. Nell’Enciclica “Evangelium vitae”</w:t>
      </w:r>
      <w:r w:rsidR="00F864AE" w:rsidRPr="00F864AE">
        <w:rPr>
          <w:rFonts w:ascii="Arial" w:hAnsi="Arial" w:cs="Arial"/>
          <w:sz w:val="24"/>
          <w:szCs w:val="24"/>
        </w:rPr>
        <w:t>,</w:t>
      </w:r>
      <w:r w:rsidR="005D635B">
        <w:rPr>
          <w:rFonts w:ascii="Arial" w:hAnsi="Arial" w:cs="Arial"/>
          <w:sz w:val="24"/>
          <w:szCs w:val="24"/>
        </w:rPr>
        <w:t xml:space="preserve"> il beato Giovanni Paolo II, citava </w:t>
      </w:r>
      <w:r w:rsidR="005C3641">
        <w:rPr>
          <w:rFonts w:ascii="Arial" w:hAnsi="Arial" w:cs="Arial"/>
          <w:sz w:val="24"/>
          <w:szCs w:val="24"/>
        </w:rPr>
        <w:t xml:space="preserve">con ammirazione </w:t>
      </w:r>
      <w:r w:rsidR="005D635B">
        <w:rPr>
          <w:rFonts w:ascii="Arial" w:hAnsi="Arial" w:cs="Arial"/>
          <w:sz w:val="24"/>
          <w:szCs w:val="24"/>
        </w:rPr>
        <w:t>quelle famiglie che “sanno aprirsi all’accoglienza di bambini abbandonati, di ragazzi e giovani in difficoltà, di persone portatrici di handicap, di anziani rimasti soli” (n. 26).</w:t>
      </w:r>
    </w:p>
    <w:p w:rsidR="00F864AE" w:rsidRPr="00F864AE" w:rsidRDefault="005D635B" w:rsidP="00F864A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Dunque, la “fecondità spirituale”</w:t>
      </w:r>
      <w:r w:rsidR="00F864AE" w:rsidRPr="00F864AE">
        <w:rPr>
          <w:rFonts w:ascii="Arial" w:hAnsi="Arial" w:cs="Arial"/>
          <w:sz w:val="24"/>
          <w:szCs w:val="24"/>
        </w:rPr>
        <w:t xml:space="preserve"> supera la “non idoneità</w:t>
      </w:r>
      <w:r>
        <w:rPr>
          <w:rFonts w:ascii="Arial" w:hAnsi="Arial" w:cs="Arial"/>
          <w:sz w:val="24"/>
          <w:szCs w:val="24"/>
        </w:rPr>
        <w:t>”</w:t>
      </w:r>
      <w:r w:rsidR="00F864AE" w:rsidRPr="00F864AE">
        <w:rPr>
          <w:rFonts w:ascii="Arial" w:hAnsi="Arial" w:cs="Arial"/>
          <w:sz w:val="24"/>
          <w:szCs w:val="24"/>
        </w:rPr>
        <w:t xml:space="preserve"> alla procreazione</w:t>
      </w:r>
      <w:r w:rsidR="005C364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 l</w:t>
      </w:r>
      <w:r w:rsidR="00F864AE" w:rsidRPr="00F864AE">
        <w:rPr>
          <w:rFonts w:ascii="Arial" w:hAnsi="Arial" w:cs="Arial"/>
          <w:sz w:val="24"/>
          <w:szCs w:val="24"/>
        </w:rPr>
        <w:t xml:space="preserve">a circostanza che la Chiesa cattolica </w:t>
      </w:r>
      <w:r w:rsidR="00E44221" w:rsidRPr="00F864AE">
        <w:rPr>
          <w:rFonts w:ascii="Arial" w:hAnsi="Arial" w:cs="Arial"/>
          <w:sz w:val="24"/>
          <w:szCs w:val="24"/>
        </w:rPr>
        <w:t>reputa</w:t>
      </w:r>
      <w:r w:rsidR="00F864AE" w:rsidRPr="00F864AE">
        <w:rPr>
          <w:rFonts w:ascii="Arial" w:hAnsi="Arial" w:cs="Arial"/>
          <w:sz w:val="24"/>
          <w:szCs w:val="24"/>
        </w:rPr>
        <w:t xml:space="preserve"> </w:t>
      </w:r>
      <w:r w:rsidR="00E44221" w:rsidRPr="00F864AE">
        <w:rPr>
          <w:rFonts w:ascii="Arial" w:hAnsi="Arial" w:cs="Arial"/>
          <w:sz w:val="24"/>
          <w:szCs w:val="24"/>
        </w:rPr>
        <w:t>espressivo</w:t>
      </w:r>
      <w:r w:rsidR="00F864AE" w:rsidRPr="00F864AE">
        <w:rPr>
          <w:rFonts w:ascii="Arial" w:hAnsi="Arial" w:cs="Arial"/>
          <w:sz w:val="24"/>
          <w:szCs w:val="24"/>
        </w:rPr>
        <w:t xml:space="preserve"> e rilevante il matrimonio degli sposi sterili, attesta che i coniugi </w:t>
      </w:r>
      <w:r w:rsidR="00E44221" w:rsidRPr="00F864AE">
        <w:rPr>
          <w:rFonts w:ascii="Arial" w:hAnsi="Arial" w:cs="Arial"/>
          <w:sz w:val="24"/>
          <w:szCs w:val="24"/>
        </w:rPr>
        <w:t>possono</w:t>
      </w:r>
      <w:r w:rsidR="00F864AE" w:rsidRPr="00F864AE">
        <w:rPr>
          <w:rFonts w:ascii="Arial" w:hAnsi="Arial" w:cs="Arial"/>
          <w:sz w:val="24"/>
          <w:szCs w:val="24"/>
        </w:rPr>
        <w:t xml:space="preserve"> essere fecondi anche senza figli. Questa constatazione, ci permette di </w:t>
      </w:r>
      <w:r w:rsidR="00E44221" w:rsidRPr="00F864AE">
        <w:rPr>
          <w:rFonts w:ascii="Arial" w:hAnsi="Arial" w:cs="Arial"/>
          <w:sz w:val="24"/>
          <w:szCs w:val="24"/>
        </w:rPr>
        <w:t>rilevare</w:t>
      </w:r>
      <w:r w:rsidR="00F864AE" w:rsidRPr="00F864AE">
        <w:rPr>
          <w:rFonts w:ascii="Arial" w:hAnsi="Arial" w:cs="Arial"/>
          <w:sz w:val="24"/>
          <w:szCs w:val="24"/>
        </w:rPr>
        <w:t xml:space="preserve"> un nobile concetto</w:t>
      </w:r>
      <w:r>
        <w:rPr>
          <w:rFonts w:ascii="Arial" w:hAnsi="Arial" w:cs="Arial"/>
          <w:sz w:val="24"/>
          <w:szCs w:val="24"/>
        </w:rPr>
        <w:t xml:space="preserve">, oggi </w:t>
      </w:r>
      <w:r w:rsidR="005C3641">
        <w:rPr>
          <w:rFonts w:ascii="Arial" w:hAnsi="Arial" w:cs="Arial"/>
          <w:sz w:val="24"/>
          <w:szCs w:val="24"/>
        </w:rPr>
        <w:t>a volte</w:t>
      </w:r>
      <w:r>
        <w:rPr>
          <w:rFonts w:ascii="Arial" w:hAnsi="Arial" w:cs="Arial"/>
          <w:sz w:val="24"/>
          <w:szCs w:val="24"/>
        </w:rPr>
        <w:t xml:space="preserve"> dimenticato</w:t>
      </w:r>
      <w:r w:rsidR="00F864AE" w:rsidRPr="00F864AE">
        <w:rPr>
          <w:rFonts w:ascii="Arial" w:hAnsi="Arial" w:cs="Arial"/>
          <w:sz w:val="24"/>
          <w:szCs w:val="24"/>
        </w:rPr>
        <w:t xml:space="preserve">: </w:t>
      </w:r>
      <w:r w:rsidR="00F864AE" w:rsidRPr="005D635B">
        <w:rPr>
          <w:rFonts w:ascii="Arial" w:hAnsi="Arial" w:cs="Arial"/>
          <w:sz w:val="24"/>
          <w:szCs w:val="24"/>
        </w:rPr>
        <w:t xml:space="preserve">il figlio è sempre  un dono </w:t>
      </w:r>
      <w:r w:rsidR="00E44221">
        <w:rPr>
          <w:rFonts w:ascii="Arial" w:hAnsi="Arial" w:cs="Arial"/>
          <w:sz w:val="24"/>
          <w:szCs w:val="24"/>
        </w:rPr>
        <w:t xml:space="preserve">gratuito e amoroso di Dio </w:t>
      </w:r>
      <w:r w:rsidR="00F864AE" w:rsidRPr="005D635B">
        <w:rPr>
          <w:rFonts w:ascii="Arial" w:hAnsi="Arial" w:cs="Arial"/>
          <w:sz w:val="24"/>
          <w:szCs w:val="24"/>
        </w:rPr>
        <w:t>e mai un diritto soggettivo dei coniugi, es</w:t>
      </w:r>
      <w:r w:rsidR="00F864AE" w:rsidRPr="00F864AE">
        <w:rPr>
          <w:rFonts w:ascii="Arial" w:hAnsi="Arial" w:cs="Arial"/>
          <w:sz w:val="24"/>
          <w:szCs w:val="24"/>
        </w:rPr>
        <w:t xml:space="preserve">sendo i genitori </w:t>
      </w:r>
      <w:r w:rsidR="00E44221">
        <w:rPr>
          <w:rFonts w:ascii="Arial" w:hAnsi="Arial" w:cs="Arial"/>
          <w:sz w:val="24"/>
          <w:szCs w:val="24"/>
        </w:rPr>
        <w:t>unicamente</w:t>
      </w:r>
      <w:r w:rsidR="00F864AE" w:rsidRPr="00F864AE">
        <w:rPr>
          <w:rFonts w:ascii="Arial" w:hAnsi="Arial" w:cs="Arial"/>
          <w:sz w:val="24"/>
          <w:szCs w:val="24"/>
        </w:rPr>
        <w:t xml:space="preserve"> </w:t>
      </w:r>
      <w:r w:rsidR="00E44221">
        <w:rPr>
          <w:rFonts w:ascii="Arial" w:hAnsi="Arial" w:cs="Arial"/>
          <w:sz w:val="24"/>
          <w:szCs w:val="24"/>
        </w:rPr>
        <w:t xml:space="preserve">dei </w:t>
      </w:r>
      <w:r w:rsidR="00F864AE" w:rsidRPr="00F864AE">
        <w:rPr>
          <w:rFonts w:ascii="Arial" w:hAnsi="Arial" w:cs="Arial"/>
          <w:sz w:val="24"/>
          <w:szCs w:val="24"/>
        </w:rPr>
        <w:t>collaboratori di Dio</w:t>
      </w:r>
      <w:r w:rsidR="00E44221">
        <w:rPr>
          <w:rFonts w:ascii="Arial" w:hAnsi="Arial" w:cs="Arial"/>
          <w:sz w:val="24"/>
          <w:szCs w:val="24"/>
        </w:rPr>
        <w:t xml:space="preserve">. </w:t>
      </w:r>
      <w:r w:rsidR="00F864AE" w:rsidRPr="00F864AE">
        <w:rPr>
          <w:rFonts w:ascii="Arial" w:hAnsi="Arial" w:cs="Arial"/>
          <w:sz w:val="24"/>
          <w:szCs w:val="24"/>
        </w:rPr>
        <w:t xml:space="preserve"> </w:t>
      </w:r>
    </w:p>
    <w:p w:rsidR="00E5435C" w:rsidRDefault="00F864AE" w:rsidP="00F864AE">
      <w:pPr>
        <w:ind w:firstLine="708"/>
        <w:rPr>
          <w:rFonts w:ascii="Arial" w:hAnsi="Arial" w:cs="Arial"/>
          <w:sz w:val="24"/>
          <w:szCs w:val="24"/>
        </w:rPr>
      </w:pPr>
      <w:r w:rsidRPr="00F864AE">
        <w:rPr>
          <w:rFonts w:ascii="Arial" w:hAnsi="Arial" w:cs="Arial"/>
          <w:sz w:val="24"/>
          <w:szCs w:val="24"/>
        </w:rPr>
        <w:t xml:space="preserve">La faticosa ammissione della sterilità </w:t>
      </w:r>
      <w:r w:rsidR="005D635B">
        <w:rPr>
          <w:rFonts w:ascii="Arial" w:hAnsi="Arial" w:cs="Arial"/>
          <w:sz w:val="24"/>
          <w:szCs w:val="24"/>
        </w:rPr>
        <w:t xml:space="preserve">definitiva </w:t>
      </w:r>
      <w:r w:rsidRPr="00F864AE">
        <w:rPr>
          <w:rFonts w:ascii="Arial" w:hAnsi="Arial" w:cs="Arial"/>
          <w:sz w:val="24"/>
          <w:szCs w:val="24"/>
        </w:rPr>
        <w:t xml:space="preserve">incoraggia alcune coppie a rivolgersi ai Centri per la </w:t>
      </w:r>
      <w:r w:rsidR="00E5435C">
        <w:rPr>
          <w:rFonts w:ascii="Arial" w:hAnsi="Arial" w:cs="Arial"/>
          <w:sz w:val="24"/>
          <w:szCs w:val="24"/>
        </w:rPr>
        <w:t>“</w:t>
      </w:r>
      <w:r w:rsidRPr="00F864AE">
        <w:rPr>
          <w:rFonts w:ascii="Arial" w:hAnsi="Arial" w:cs="Arial"/>
          <w:sz w:val="24"/>
          <w:szCs w:val="24"/>
        </w:rPr>
        <w:t>Procreazione Medicalmente Assistita</w:t>
      </w:r>
      <w:r w:rsidR="00E5435C">
        <w:rPr>
          <w:rFonts w:ascii="Arial" w:hAnsi="Arial" w:cs="Arial"/>
          <w:sz w:val="24"/>
          <w:szCs w:val="24"/>
        </w:rPr>
        <w:t>”</w:t>
      </w:r>
      <w:r w:rsidRPr="00F864AE">
        <w:rPr>
          <w:rFonts w:ascii="Arial" w:hAnsi="Arial" w:cs="Arial"/>
          <w:sz w:val="24"/>
          <w:szCs w:val="24"/>
        </w:rPr>
        <w:t xml:space="preserve">, accrescendo, il più delle volte, la sofferenza, </w:t>
      </w:r>
      <w:r w:rsidR="00E44221" w:rsidRPr="00F864AE">
        <w:rPr>
          <w:rFonts w:ascii="Arial" w:hAnsi="Arial" w:cs="Arial"/>
          <w:sz w:val="24"/>
          <w:szCs w:val="24"/>
        </w:rPr>
        <w:t>poiché</w:t>
      </w:r>
      <w:r w:rsidRPr="00F864AE">
        <w:rPr>
          <w:rFonts w:ascii="Arial" w:hAnsi="Arial" w:cs="Arial"/>
          <w:sz w:val="24"/>
          <w:szCs w:val="24"/>
        </w:rPr>
        <w:t xml:space="preserve"> una percentuale rilevante </w:t>
      </w:r>
      <w:r w:rsidR="00E44221" w:rsidRPr="00F864AE">
        <w:rPr>
          <w:rFonts w:ascii="Arial" w:hAnsi="Arial" w:cs="Arial"/>
          <w:sz w:val="24"/>
          <w:szCs w:val="24"/>
        </w:rPr>
        <w:t>fallisce</w:t>
      </w:r>
      <w:r w:rsidRPr="00F864AE">
        <w:rPr>
          <w:rFonts w:ascii="Arial" w:hAnsi="Arial" w:cs="Arial"/>
          <w:sz w:val="24"/>
          <w:szCs w:val="24"/>
        </w:rPr>
        <w:t xml:space="preserve"> l’obiettivo.</w:t>
      </w:r>
      <w:r w:rsidR="00E5435C">
        <w:rPr>
          <w:rFonts w:ascii="Arial" w:hAnsi="Arial" w:cs="Arial"/>
          <w:sz w:val="24"/>
          <w:szCs w:val="24"/>
        </w:rPr>
        <w:t xml:space="preserve"> Non possiamo dimenticare, inoltre, lo spreco di embrioni che le metodiche di procreazione artificiale comportano.</w:t>
      </w:r>
    </w:p>
    <w:p w:rsidR="00F864AE" w:rsidRPr="00F864AE" w:rsidRDefault="00E44221" w:rsidP="00E543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Infine</w:t>
      </w:r>
      <w:r w:rsidRPr="00F864AE">
        <w:rPr>
          <w:rFonts w:ascii="Arial" w:hAnsi="Arial" w:cs="Arial"/>
          <w:sz w:val="24"/>
          <w:szCs w:val="24"/>
        </w:rPr>
        <w:t>, come ricordato da Benedetto XVI, “il matrimonio costituisce l’unico luogo degno per la chiamata all’esistenza, mentre oggi lo scientismo e la logica del profitto sembrano dominare anche il campo della procreazione umana, giungendo a limitare molte altre aree di ricerca”</w:t>
      </w:r>
      <w:r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i/>
          <w:sz w:val="24"/>
          <w:szCs w:val="24"/>
        </w:rPr>
        <w:t xml:space="preserve">Discorso alla Pontificia Accademia per la Vita, </w:t>
      </w:r>
      <w:r>
        <w:rPr>
          <w:rFonts w:ascii="Arial" w:hAnsi="Arial" w:cs="Arial"/>
          <w:sz w:val="24"/>
          <w:szCs w:val="24"/>
        </w:rPr>
        <w:t>25 febbraio 2012).</w:t>
      </w:r>
      <w:r w:rsidRPr="00F864AE">
        <w:rPr>
          <w:rFonts w:ascii="Arial" w:hAnsi="Arial" w:cs="Arial"/>
          <w:sz w:val="24"/>
          <w:szCs w:val="24"/>
        </w:rPr>
        <w:t xml:space="preserve">  </w:t>
      </w:r>
    </w:p>
    <w:p w:rsidR="00F864AE" w:rsidRPr="00E5435C" w:rsidRDefault="00F864AE" w:rsidP="00F864AE">
      <w:pPr>
        <w:ind w:firstLine="708"/>
        <w:rPr>
          <w:rFonts w:ascii="Arial" w:hAnsi="Arial" w:cs="Arial"/>
          <w:sz w:val="24"/>
          <w:szCs w:val="24"/>
        </w:rPr>
      </w:pPr>
      <w:r w:rsidRPr="00F864AE">
        <w:rPr>
          <w:rFonts w:ascii="Arial" w:hAnsi="Arial" w:cs="Arial"/>
          <w:sz w:val="24"/>
          <w:szCs w:val="24"/>
        </w:rPr>
        <w:t>Unicamente una minoranza</w:t>
      </w:r>
      <w:r w:rsidR="00E5435C">
        <w:rPr>
          <w:rFonts w:ascii="Arial" w:hAnsi="Arial" w:cs="Arial"/>
          <w:sz w:val="24"/>
          <w:szCs w:val="24"/>
        </w:rPr>
        <w:t xml:space="preserve"> di coppie</w:t>
      </w:r>
      <w:r w:rsidRPr="00F864AE">
        <w:rPr>
          <w:rFonts w:ascii="Arial" w:hAnsi="Arial" w:cs="Arial"/>
          <w:sz w:val="24"/>
          <w:szCs w:val="24"/>
        </w:rPr>
        <w:t xml:space="preserve">, prende in considerazione </w:t>
      </w:r>
      <w:r w:rsidR="00E5435C">
        <w:rPr>
          <w:rFonts w:ascii="Arial" w:hAnsi="Arial" w:cs="Arial"/>
          <w:sz w:val="24"/>
          <w:szCs w:val="24"/>
        </w:rPr>
        <w:t>“</w:t>
      </w:r>
      <w:r w:rsidRPr="00E5435C">
        <w:rPr>
          <w:rFonts w:ascii="Arial" w:hAnsi="Arial" w:cs="Arial"/>
          <w:sz w:val="24"/>
          <w:szCs w:val="24"/>
        </w:rPr>
        <w:t>l’ istituto dell’adozione</w:t>
      </w:r>
      <w:r w:rsidR="00E5435C">
        <w:rPr>
          <w:rFonts w:ascii="Arial" w:hAnsi="Arial" w:cs="Arial"/>
          <w:sz w:val="24"/>
          <w:szCs w:val="24"/>
        </w:rPr>
        <w:t>”</w:t>
      </w:r>
      <w:r w:rsidRPr="00E5435C">
        <w:rPr>
          <w:rFonts w:ascii="Arial" w:hAnsi="Arial" w:cs="Arial"/>
          <w:sz w:val="24"/>
          <w:szCs w:val="24"/>
        </w:rPr>
        <w:t xml:space="preserve"> che dona definitivamente la famiglia a chi ne è privo</w:t>
      </w:r>
      <w:r w:rsidR="00E44221">
        <w:rPr>
          <w:rFonts w:ascii="Arial" w:hAnsi="Arial" w:cs="Arial"/>
          <w:sz w:val="24"/>
          <w:szCs w:val="24"/>
        </w:rPr>
        <w:t>,</w:t>
      </w:r>
      <w:r w:rsidRPr="00E5435C">
        <w:rPr>
          <w:rFonts w:ascii="Arial" w:hAnsi="Arial" w:cs="Arial"/>
          <w:sz w:val="24"/>
          <w:szCs w:val="24"/>
        </w:rPr>
        <w:t xml:space="preserve"> e </w:t>
      </w:r>
      <w:r w:rsidR="00E5435C">
        <w:rPr>
          <w:rFonts w:ascii="Arial" w:hAnsi="Arial" w:cs="Arial"/>
          <w:sz w:val="24"/>
          <w:szCs w:val="24"/>
        </w:rPr>
        <w:t>“</w:t>
      </w:r>
      <w:r w:rsidRPr="00E5435C">
        <w:rPr>
          <w:rFonts w:ascii="Arial" w:hAnsi="Arial" w:cs="Arial"/>
          <w:sz w:val="24"/>
          <w:szCs w:val="24"/>
        </w:rPr>
        <w:t>dell’affido familiare</w:t>
      </w:r>
      <w:r w:rsidR="00E5435C">
        <w:rPr>
          <w:rFonts w:ascii="Arial" w:hAnsi="Arial" w:cs="Arial"/>
          <w:sz w:val="24"/>
          <w:szCs w:val="24"/>
        </w:rPr>
        <w:t>”,</w:t>
      </w:r>
      <w:r w:rsidRPr="00E5435C">
        <w:rPr>
          <w:rFonts w:ascii="Arial" w:hAnsi="Arial" w:cs="Arial"/>
          <w:sz w:val="24"/>
          <w:szCs w:val="24"/>
        </w:rPr>
        <w:t xml:space="preserve"> cioè l’accoglienza temporanea di un bambino o </w:t>
      </w:r>
      <w:r w:rsidR="00E44221">
        <w:rPr>
          <w:rFonts w:ascii="Arial" w:hAnsi="Arial" w:cs="Arial"/>
          <w:sz w:val="24"/>
          <w:szCs w:val="24"/>
        </w:rPr>
        <w:t xml:space="preserve">di un </w:t>
      </w:r>
      <w:r w:rsidRPr="00E5435C">
        <w:rPr>
          <w:rFonts w:ascii="Arial" w:hAnsi="Arial" w:cs="Arial"/>
          <w:sz w:val="24"/>
          <w:szCs w:val="24"/>
        </w:rPr>
        <w:t>ragazzo, per offrirgli un ambiente</w:t>
      </w:r>
      <w:r w:rsidR="00E44221">
        <w:rPr>
          <w:rFonts w:ascii="Arial" w:hAnsi="Arial" w:cs="Arial"/>
          <w:sz w:val="24"/>
          <w:szCs w:val="24"/>
        </w:rPr>
        <w:t xml:space="preserve"> sereno,</w:t>
      </w:r>
      <w:r w:rsidRPr="00E5435C">
        <w:rPr>
          <w:rFonts w:ascii="Arial" w:hAnsi="Arial" w:cs="Arial"/>
          <w:sz w:val="24"/>
          <w:szCs w:val="24"/>
        </w:rPr>
        <w:t xml:space="preserve"> differente dalla famiglia originale in difficoltà.</w:t>
      </w:r>
    </w:p>
    <w:sectPr w:rsidR="00F864AE" w:rsidRPr="00E543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4AE" w:rsidRDefault="00F864AE" w:rsidP="00F864AE">
      <w:pPr>
        <w:spacing w:line="240" w:lineRule="auto"/>
      </w:pPr>
      <w:r>
        <w:separator/>
      </w:r>
    </w:p>
  </w:endnote>
  <w:endnote w:type="continuationSeparator" w:id="0">
    <w:p w:rsidR="00F864AE" w:rsidRDefault="00F864AE" w:rsidP="00F864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4AE" w:rsidRDefault="00F864AE" w:rsidP="00F864AE">
      <w:pPr>
        <w:spacing w:line="240" w:lineRule="auto"/>
      </w:pPr>
      <w:r>
        <w:separator/>
      </w:r>
    </w:p>
  </w:footnote>
  <w:footnote w:type="continuationSeparator" w:id="0">
    <w:p w:rsidR="00F864AE" w:rsidRDefault="00F864AE" w:rsidP="00F864A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4AE"/>
    <w:rsid w:val="002A0CA9"/>
    <w:rsid w:val="00426A6E"/>
    <w:rsid w:val="005C3641"/>
    <w:rsid w:val="005D635B"/>
    <w:rsid w:val="00836787"/>
    <w:rsid w:val="00B607D7"/>
    <w:rsid w:val="00E44221"/>
    <w:rsid w:val="00E5435C"/>
    <w:rsid w:val="00F8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F864AE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F864A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F864A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F864AE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F864A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F864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2</cp:revision>
  <dcterms:created xsi:type="dcterms:W3CDTF">2014-02-15T08:43:00Z</dcterms:created>
  <dcterms:modified xsi:type="dcterms:W3CDTF">2014-02-16T10:45:00Z</dcterms:modified>
</cp:coreProperties>
</file>