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2B" w:rsidRDefault="001D112B" w:rsidP="001D112B">
      <w:pPr>
        <w:rPr>
          <w:rFonts w:ascii="Arial" w:hAnsi="Arial" w:cs="Arial"/>
          <w:sz w:val="24"/>
          <w:szCs w:val="24"/>
        </w:rPr>
      </w:pPr>
    </w:p>
    <w:p w:rsidR="001D112B" w:rsidRDefault="001D112B" w:rsidP="001D112B">
      <w:pPr>
        <w:rPr>
          <w:rFonts w:ascii="Arial" w:hAnsi="Arial" w:cs="Arial"/>
          <w:sz w:val="24"/>
          <w:szCs w:val="24"/>
        </w:rPr>
      </w:pPr>
    </w:p>
    <w:p w:rsidR="001D112B" w:rsidRPr="001D112B" w:rsidRDefault="001D112B" w:rsidP="001D112B">
      <w:pPr>
        <w:rPr>
          <w:rFonts w:ascii="Arial" w:hAnsi="Arial" w:cs="Arial"/>
          <w:b/>
          <w:sz w:val="28"/>
          <w:szCs w:val="28"/>
        </w:rPr>
      </w:pPr>
      <w:r w:rsidRPr="001D112B">
        <w:rPr>
          <w:rFonts w:ascii="Arial" w:hAnsi="Arial" w:cs="Arial"/>
          <w:b/>
          <w:sz w:val="28"/>
          <w:szCs w:val="28"/>
        </w:rPr>
        <w:t>ADOZIONE E AFFIDO</w:t>
      </w:r>
    </w:p>
    <w:p w:rsidR="001D112B" w:rsidRPr="001D112B" w:rsidRDefault="001D112B" w:rsidP="001D112B">
      <w:pPr>
        <w:rPr>
          <w:rFonts w:ascii="Arial" w:hAnsi="Arial" w:cs="Arial"/>
          <w:sz w:val="24"/>
          <w:szCs w:val="24"/>
        </w:rPr>
      </w:pPr>
    </w:p>
    <w:p w:rsidR="001D112B" w:rsidRPr="001D112B" w:rsidRDefault="001D112B" w:rsidP="001D112B">
      <w:pPr>
        <w:ind w:firstLine="708"/>
        <w:rPr>
          <w:rFonts w:ascii="Arial" w:hAnsi="Arial" w:cs="Arial"/>
          <w:sz w:val="24"/>
          <w:szCs w:val="24"/>
        </w:rPr>
      </w:pPr>
      <w:r w:rsidRPr="001D112B">
        <w:rPr>
          <w:rFonts w:ascii="Arial" w:hAnsi="Arial" w:cs="Arial"/>
          <w:sz w:val="24"/>
          <w:szCs w:val="24"/>
        </w:rPr>
        <w:t xml:space="preserve">I vocaboli </w:t>
      </w:r>
      <w:r>
        <w:rPr>
          <w:rFonts w:ascii="Arial" w:hAnsi="Arial" w:cs="Arial"/>
          <w:sz w:val="24"/>
          <w:szCs w:val="24"/>
        </w:rPr>
        <w:t>“</w:t>
      </w:r>
      <w:r w:rsidRPr="001D112B">
        <w:rPr>
          <w:rFonts w:ascii="Arial" w:hAnsi="Arial" w:cs="Arial"/>
          <w:sz w:val="24"/>
          <w:szCs w:val="24"/>
        </w:rPr>
        <w:t>adozione</w:t>
      </w:r>
      <w:r>
        <w:rPr>
          <w:rFonts w:ascii="Arial" w:hAnsi="Arial" w:cs="Arial"/>
          <w:sz w:val="24"/>
          <w:szCs w:val="24"/>
        </w:rPr>
        <w:t>”</w:t>
      </w:r>
      <w:r w:rsidRPr="001D112B">
        <w:rPr>
          <w:rFonts w:ascii="Arial" w:hAnsi="Arial" w:cs="Arial"/>
          <w:sz w:val="24"/>
          <w:szCs w:val="24"/>
        </w:rPr>
        <w:t xml:space="preserve"> ed </w:t>
      </w:r>
      <w:r>
        <w:rPr>
          <w:rFonts w:ascii="Arial" w:hAnsi="Arial" w:cs="Arial"/>
          <w:sz w:val="24"/>
          <w:szCs w:val="24"/>
        </w:rPr>
        <w:t>“</w:t>
      </w:r>
      <w:r w:rsidRPr="001D112B">
        <w:rPr>
          <w:rFonts w:ascii="Arial" w:hAnsi="Arial" w:cs="Arial"/>
          <w:sz w:val="24"/>
          <w:szCs w:val="24"/>
        </w:rPr>
        <w:t>affido</w:t>
      </w:r>
      <w:r>
        <w:rPr>
          <w:rFonts w:ascii="Arial" w:hAnsi="Arial" w:cs="Arial"/>
          <w:sz w:val="24"/>
          <w:szCs w:val="24"/>
        </w:rPr>
        <w:t>”</w:t>
      </w:r>
      <w:r w:rsidRPr="001D112B">
        <w:rPr>
          <w:rFonts w:ascii="Arial" w:hAnsi="Arial" w:cs="Arial"/>
          <w:sz w:val="24"/>
          <w:szCs w:val="24"/>
        </w:rPr>
        <w:t xml:space="preserve"> il più delle volte rimandano ad una dolorosa situazione che coinvolge il 15-20% delle coppie italiane: la sterilità (questa tematica sarà approfondita inseguito). </w:t>
      </w:r>
      <w:r w:rsidR="005D2419">
        <w:rPr>
          <w:rFonts w:ascii="Arial" w:hAnsi="Arial" w:cs="Arial"/>
          <w:sz w:val="24"/>
          <w:szCs w:val="24"/>
        </w:rPr>
        <w:t>Quella della sterilità è</w:t>
      </w:r>
      <w:r>
        <w:rPr>
          <w:rFonts w:ascii="Arial" w:hAnsi="Arial" w:cs="Arial"/>
          <w:sz w:val="24"/>
          <w:szCs w:val="24"/>
        </w:rPr>
        <w:t xml:space="preserve"> una condizione </w:t>
      </w:r>
      <w:r w:rsidRPr="001D112B">
        <w:rPr>
          <w:rFonts w:ascii="Arial" w:hAnsi="Arial" w:cs="Arial"/>
          <w:sz w:val="24"/>
          <w:szCs w:val="24"/>
        </w:rPr>
        <w:t>che ferisce profondamente l</w:t>
      </w:r>
      <w:r>
        <w:rPr>
          <w:rFonts w:ascii="Arial" w:hAnsi="Arial" w:cs="Arial"/>
          <w:sz w:val="24"/>
          <w:szCs w:val="24"/>
        </w:rPr>
        <w:t>a</w:t>
      </w:r>
      <w:r w:rsidRPr="001D112B">
        <w:rPr>
          <w:rFonts w:ascii="Arial" w:hAnsi="Arial" w:cs="Arial"/>
          <w:sz w:val="24"/>
          <w:szCs w:val="24"/>
        </w:rPr>
        <w:t xml:space="preserve"> coppi</w:t>
      </w:r>
      <w:r>
        <w:rPr>
          <w:rFonts w:ascii="Arial" w:hAnsi="Arial" w:cs="Arial"/>
          <w:sz w:val="24"/>
          <w:szCs w:val="24"/>
        </w:rPr>
        <w:t>a</w:t>
      </w:r>
      <w:r w:rsidRPr="001D112B">
        <w:rPr>
          <w:rFonts w:ascii="Arial" w:hAnsi="Arial" w:cs="Arial"/>
          <w:sz w:val="24"/>
          <w:szCs w:val="24"/>
        </w:rPr>
        <w:t xml:space="preserve"> non potendo realizzare ciò che è connaturale per gli sposi: la maternità e la paternità. </w:t>
      </w:r>
    </w:p>
    <w:p w:rsidR="001D112B" w:rsidRPr="001D112B" w:rsidRDefault="001D112B" w:rsidP="001D112B">
      <w:pPr>
        <w:rPr>
          <w:rFonts w:ascii="Arial" w:hAnsi="Arial" w:cs="Arial"/>
          <w:sz w:val="24"/>
          <w:szCs w:val="24"/>
        </w:rPr>
      </w:pPr>
      <w:r w:rsidRPr="001D112B">
        <w:rPr>
          <w:rFonts w:ascii="Arial" w:hAnsi="Arial" w:cs="Arial"/>
          <w:sz w:val="24"/>
          <w:szCs w:val="24"/>
        </w:rPr>
        <w:t>Alcune coppie si rivolgono ai Centri per la Procreazione Medicalmente Assistita, accrescendo</w:t>
      </w:r>
      <w:r>
        <w:rPr>
          <w:rFonts w:ascii="Arial" w:hAnsi="Arial" w:cs="Arial"/>
          <w:sz w:val="24"/>
          <w:szCs w:val="24"/>
        </w:rPr>
        <w:t xml:space="preserve"> spesso </w:t>
      </w:r>
      <w:r w:rsidRPr="001D112B">
        <w:rPr>
          <w:rFonts w:ascii="Arial" w:hAnsi="Arial" w:cs="Arial"/>
          <w:sz w:val="24"/>
          <w:szCs w:val="24"/>
        </w:rPr>
        <w:t xml:space="preserve">la sofferenza, dato che una percentuale rilevante falliscono l’obiettivo, altre prendono in considerazione l’ istituto dell’adozione e dell’affido familiare. Un percorso seguito anche da sposi che hanno generato figli.   </w:t>
      </w:r>
    </w:p>
    <w:p w:rsidR="001D112B" w:rsidRPr="001D112B" w:rsidRDefault="005D2419" w:rsidP="001D112B">
      <w:pPr>
        <w:ind w:firstLine="708"/>
        <w:rPr>
          <w:rFonts w:ascii="Arial" w:hAnsi="Arial" w:cs="Arial"/>
          <w:sz w:val="24"/>
          <w:szCs w:val="24"/>
        </w:rPr>
      </w:pPr>
      <w:r>
        <w:rPr>
          <w:rFonts w:ascii="Arial" w:hAnsi="Arial" w:cs="Arial"/>
          <w:sz w:val="24"/>
          <w:szCs w:val="24"/>
        </w:rPr>
        <w:t>“</w:t>
      </w:r>
      <w:r w:rsidR="001D112B" w:rsidRPr="001D112B">
        <w:rPr>
          <w:rFonts w:ascii="Arial" w:hAnsi="Arial" w:cs="Arial"/>
          <w:sz w:val="24"/>
          <w:szCs w:val="24"/>
        </w:rPr>
        <w:t>L’adozione</w:t>
      </w:r>
      <w:r>
        <w:rPr>
          <w:rFonts w:ascii="Arial" w:hAnsi="Arial" w:cs="Arial"/>
          <w:sz w:val="24"/>
          <w:szCs w:val="24"/>
        </w:rPr>
        <w:t>”</w:t>
      </w:r>
      <w:r w:rsidR="001D112B" w:rsidRPr="001D112B">
        <w:rPr>
          <w:rFonts w:ascii="Arial" w:hAnsi="Arial" w:cs="Arial"/>
          <w:sz w:val="24"/>
          <w:szCs w:val="24"/>
        </w:rPr>
        <w:t xml:space="preserve"> nazionale ed internazionale che dona definitivamente la famiglia a chi ne è privo</w:t>
      </w:r>
      <w:r w:rsidR="001D112B">
        <w:rPr>
          <w:rFonts w:ascii="Arial" w:hAnsi="Arial" w:cs="Arial"/>
          <w:sz w:val="24"/>
          <w:szCs w:val="24"/>
        </w:rPr>
        <w:t xml:space="preserve"> permettendo al bambino, </w:t>
      </w:r>
      <w:r>
        <w:rPr>
          <w:rFonts w:ascii="Arial" w:hAnsi="Arial" w:cs="Arial"/>
          <w:sz w:val="24"/>
          <w:szCs w:val="24"/>
        </w:rPr>
        <w:t xml:space="preserve">al </w:t>
      </w:r>
      <w:r w:rsidR="001D112B">
        <w:rPr>
          <w:rFonts w:ascii="Arial" w:hAnsi="Arial" w:cs="Arial"/>
          <w:sz w:val="24"/>
          <w:szCs w:val="24"/>
        </w:rPr>
        <w:t xml:space="preserve">ragazzo o </w:t>
      </w:r>
      <w:r>
        <w:rPr>
          <w:rFonts w:ascii="Arial" w:hAnsi="Arial" w:cs="Arial"/>
          <w:sz w:val="24"/>
          <w:szCs w:val="24"/>
        </w:rPr>
        <w:t>all’</w:t>
      </w:r>
      <w:r w:rsidR="001D112B">
        <w:rPr>
          <w:rFonts w:ascii="Arial" w:hAnsi="Arial" w:cs="Arial"/>
          <w:sz w:val="24"/>
          <w:szCs w:val="24"/>
        </w:rPr>
        <w:t xml:space="preserve">adolescente di </w:t>
      </w:r>
      <w:r>
        <w:rPr>
          <w:rFonts w:ascii="Arial" w:hAnsi="Arial" w:cs="Arial"/>
          <w:sz w:val="24"/>
          <w:szCs w:val="24"/>
        </w:rPr>
        <w:t>divenire “</w:t>
      </w:r>
      <w:r w:rsidR="001D112B">
        <w:rPr>
          <w:rFonts w:ascii="Arial" w:hAnsi="Arial" w:cs="Arial"/>
          <w:sz w:val="24"/>
          <w:szCs w:val="24"/>
        </w:rPr>
        <w:t xml:space="preserve">figlio </w:t>
      </w:r>
      <w:r w:rsidR="00CB3800">
        <w:rPr>
          <w:rFonts w:ascii="Arial" w:hAnsi="Arial" w:cs="Arial"/>
          <w:sz w:val="24"/>
          <w:szCs w:val="24"/>
        </w:rPr>
        <w:t>legittimo</w:t>
      </w:r>
      <w:r>
        <w:rPr>
          <w:rFonts w:ascii="Arial" w:hAnsi="Arial" w:cs="Arial"/>
          <w:sz w:val="24"/>
          <w:szCs w:val="24"/>
        </w:rPr>
        <w:t>”</w:t>
      </w:r>
      <w:r w:rsidR="00CB3800">
        <w:rPr>
          <w:rFonts w:ascii="Arial" w:hAnsi="Arial" w:cs="Arial"/>
          <w:sz w:val="24"/>
          <w:szCs w:val="24"/>
        </w:rPr>
        <w:t xml:space="preserve"> de</w:t>
      </w:r>
      <w:r>
        <w:rPr>
          <w:rFonts w:ascii="Arial" w:hAnsi="Arial" w:cs="Arial"/>
          <w:sz w:val="24"/>
          <w:szCs w:val="24"/>
        </w:rPr>
        <w:t xml:space="preserve">l nucleo famigliare di coloro che lo hanno adottato, </w:t>
      </w:r>
      <w:r w:rsidR="00CB3800">
        <w:rPr>
          <w:rFonts w:ascii="Arial" w:hAnsi="Arial" w:cs="Arial"/>
          <w:sz w:val="24"/>
          <w:szCs w:val="24"/>
        </w:rPr>
        <w:t xml:space="preserve">assumendo anche il loro cognome, </w:t>
      </w:r>
      <w:r w:rsidR="001D112B" w:rsidRPr="001D112B">
        <w:rPr>
          <w:rFonts w:ascii="Arial" w:hAnsi="Arial" w:cs="Arial"/>
          <w:sz w:val="24"/>
          <w:szCs w:val="24"/>
        </w:rPr>
        <w:t xml:space="preserve">è un percorso tortuoso per le difficoltà burocratiche, i costi e le incertezze dell’esito finale. Inoltre, sono richieste alcune condizioni: l’età dei coniugi compresa tra i 18 e i 45 anni, uniti in matrimonio come minimo da tre anni. </w:t>
      </w:r>
      <w:r w:rsidR="001D112B">
        <w:rPr>
          <w:rFonts w:ascii="Arial" w:hAnsi="Arial" w:cs="Arial"/>
          <w:sz w:val="24"/>
          <w:szCs w:val="24"/>
        </w:rPr>
        <w:t>In Italia questa procedura è regolata dall</w:t>
      </w:r>
      <w:r w:rsidR="00FF5823">
        <w:rPr>
          <w:rFonts w:ascii="Arial" w:hAnsi="Arial" w:cs="Arial"/>
          <w:sz w:val="24"/>
          <w:szCs w:val="24"/>
        </w:rPr>
        <w:t>e</w:t>
      </w:r>
      <w:r w:rsidR="001D112B">
        <w:rPr>
          <w:rFonts w:ascii="Arial" w:hAnsi="Arial" w:cs="Arial"/>
          <w:sz w:val="24"/>
          <w:szCs w:val="24"/>
        </w:rPr>
        <w:t xml:space="preserve"> legg</w:t>
      </w:r>
      <w:r w:rsidR="00FF5823">
        <w:rPr>
          <w:rFonts w:ascii="Arial" w:hAnsi="Arial" w:cs="Arial"/>
          <w:sz w:val="24"/>
          <w:szCs w:val="24"/>
        </w:rPr>
        <w:t>i</w:t>
      </w:r>
      <w:r w:rsidR="001D112B">
        <w:rPr>
          <w:rFonts w:ascii="Arial" w:hAnsi="Arial" w:cs="Arial"/>
          <w:sz w:val="24"/>
          <w:szCs w:val="24"/>
        </w:rPr>
        <w:t xml:space="preserve"> </w:t>
      </w:r>
      <w:r>
        <w:rPr>
          <w:rFonts w:ascii="Arial" w:hAnsi="Arial" w:cs="Arial"/>
          <w:sz w:val="24"/>
          <w:szCs w:val="24"/>
        </w:rPr>
        <w:t>numero</w:t>
      </w:r>
      <w:r w:rsidR="001D112B">
        <w:rPr>
          <w:rFonts w:ascii="Arial" w:hAnsi="Arial" w:cs="Arial"/>
          <w:sz w:val="24"/>
          <w:szCs w:val="24"/>
        </w:rPr>
        <w:t xml:space="preserve"> 184 del 4 maggio 1983</w:t>
      </w:r>
      <w:r w:rsidR="00FF5823">
        <w:rPr>
          <w:rFonts w:ascii="Arial" w:hAnsi="Arial" w:cs="Arial"/>
          <w:sz w:val="24"/>
          <w:szCs w:val="24"/>
        </w:rPr>
        <w:t xml:space="preserve"> e dalla numero 476 del </w:t>
      </w:r>
      <w:r w:rsidR="006F48E1" w:rsidRPr="006F48E1">
        <w:rPr>
          <w:rFonts w:ascii="Arial" w:hAnsi="Arial" w:cs="Arial"/>
          <w:sz w:val="24"/>
          <w:szCs w:val="24"/>
        </w:rPr>
        <w:t xml:space="preserve">29 maggio 1993 </w:t>
      </w:r>
      <w:r w:rsidR="00FF5823">
        <w:rPr>
          <w:rFonts w:ascii="Arial" w:hAnsi="Arial" w:cs="Arial"/>
          <w:sz w:val="24"/>
          <w:szCs w:val="24"/>
        </w:rPr>
        <w:t xml:space="preserve">che ha applicato </w:t>
      </w:r>
      <w:r w:rsidR="006F48E1" w:rsidRPr="006F48E1">
        <w:rPr>
          <w:rFonts w:ascii="Arial" w:hAnsi="Arial" w:cs="Arial"/>
          <w:sz w:val="24"/>
          <w:szCs w:val="24"/>
        </w:rPr>
        <w:t xml:space="preserve">la </w:t>
      </w:r>
      <w:r>
        <w:rPr>
          <w:rFonts w:ascii="Arial" w:hAnsi="Arial" w:cs="Arial"/>
          <w:sz w:val="24"/>
          <w:szCs w:val="24"/>
        </w:rPr>
        <w:t>“</w:t>
      </w:r>
      <w:r w:rsidR="006F48E1" w:rsidRPr="006F48E1">
        <w:rPr>
          <w:rFonts w:ascii="Arial" w:hAnsi="Arial" w:cs="Arial"/>
          <w:sz w:val="24"/>
          <w:szCs w:val="24"/>
        </w:rPr>
        <w:t xml:space="preserve">Convenzione </w:t>
      </w:r>
      <w:r w:rsidR="00FF5823">
        <w:rPr>
          <w:rFonts w:ascii="Arial" w:hAnsi="Arial" w:cs="Arial"/>
          <w:sz w:val="24"/>
          <w:szCs w:val="24"/>
        </w:rPr>
        <w:t xml:space="preserve">europea </w:t>
      </w:r>
      <w:r w:rsidR="006F48E1" w:rsidRPr="006F48E1">
        <w:rPr>
          <w:rFonts w:ascii="Arial" w:hAnsi="Arial" w:cs="Arial"/>
          <w:sz w:val="24"/>
          <w:szCs w:val="24"/>
        </w:rPr>
        <w:t>per la tutela dei minori e la cooperazione in materia di adozione internazionale</w:t>
      </w:r>
      <w:r>
        <w:rPr>
          <w:rFonts w:ascii="Arial" w:hAnsi="Arial" w:cs="Arial"/>
          <w:sz w:val="24"/>
          <w:szCs w:val="24"/>
        </w:rPr>
        <w:t>”</w:t>
      </w:r>
      <w:r w:rsidR="006F48E1" w:rsidRPr="006F48E1">
        <w:rPr>
          <w:rFonts w:ascii="Arial" w:hAnsi="Arial" w:cs="Arial"/>
          <w:sz w:val="24"/>
          <w:szCs w:val="24"/>
        </w:rPr>
        <w:t xml:space="preserve"> nota come Convenzione dell'</w:t>
      </w:r>
      <w:proofErr w:type="spellStart"/>
      <w:r w:rsidR="006F48E1" w:rsidRPr="006F48E1">
        <w:rPr>
          <w:rFonts w:ascii="Arial" w:hAnsi="Arial" w:cs="Arial"/>
          <w:sz w:val="24"/>
          <w:szCs w:val="24"/>
        </w:rPr>
        <w:t>Aja</w:t>
      </w:r>
      <w:proofErr w:type="spellEnd"/>
      <w:r w:rsidR="00FF5823">
        <w:rPr>
          <w:rFonts w:ascii="Arial" w:hAnsi="Arial" w:cs="Arial"/>
          <w:sz w:val="24"/>
          <w:szCs w:val="24"/>
        </w:rPr>
        <w:t xml:space="preserve">.   </w:t>
      </w:r>
    </w:p>
    <w:p w:rsidR="001D112B" w:rsidRPr="001D112B" w:rsidRDefault="005D2419" w:rsidP="001D112B">
      <w:pPr>
        <w:rPr>
          <w:rFonts w:ascii="Arial" w:hAnsi="Arial" w:cs="Arial"/>
          <w:sz w:val="24"/>
          <w:szCs w:val="24"/>
        </w:rPr>
      </w:pPr>
      <w:r>
        <w:rPr>
          <w:rFonts w:ascii="Arial" w:hAnsi="Arial" w:cs="Arial"/>
          <w:sz w:val="24"/>
          <w:szCs w:val="24"/>
        </w:rPr>
        <w:t>Inoltre, c</w:t>
      </w:r>
      <w:r w:rsidR="001D112B" w:rsidRPr="001D112B">
        <w:rPr>
          <w:rFonts w:ascii="Arial" w:hAnsi="Arial" w:cs="Arial"/>
          <w:sz w:val="24"/>
          <w:szCs w:val="24"/>
        </w:rPr>
        <w:t xml:space="preserve">on l’adozione, terminano i vincoli giuridici con il nucleo d’origine, e si stabiliscono rapporti di parentela con ascendenti e discendenti dei nuovi genitori. </w:t>
      </w:r>
    </w:p>
    <w:p w:rsidR="001D112B" w:rsidRPr="001D112B" w:rsidRDefault="00FF5823" w:rsidP="001D112B">
      <w:pPr>
        <w:rPr>
          <w:rFonts w:ascii="Arial" w:hAnsi="Arial" w:cs="Arial"/>
          <w:sz w:val="24"/>
          <w:szCs w:val="24"/>
        </w:rPr>
      </w:pPr>
      <w:r>
        <w:rPr>
          <w:rFonts w:ascii="Arial" w:hAnsi="Arial" w:cs="Arial"/>
          <w:sz w:val="24"/>
          <w:szCs w:val="24"/>
        </w:rPr>
        <w:t xml:space="preserve">Questo istituto, già citato nel </w:t>
      </w:r>
      <w:r w:rsidRPr="00FF5823">
        <w:rPr>
          <w:rFonts w:ascii="Arial" w:hAnsi="Arial" w:cs="Arial"/>
          <w:sz w:val="24"/>
          <w:szCs w:val="24"/>
        </w:rPr>
        <w:t xml:space="preserve">Concilio Vaticano II nel decreto </w:t>
      </w:r>
      <w:proofErr w:type="spellStart"/>
      <w:r w:rsidRPr="00FF5823">
        <w:rPr>
          <w:rFonts w:ascii="Arial" w:hAnsi="Arial" w:cs="Arial"/>
          <w:sz w:val="24"/>
          <w:szCs w:val="24"/>
        </w:rPr>
        <w:t>Apostolicam</w:t>
      </w:r>
      <w:proofErr w:type="spellEnd"/>
      <w:r w:rsidRPr="00FF5823">
        <w:rPr>
          <w:rFonts w:ascii="Arial" w:hAnsi="Arial" w:cs="Arial"/>
          <w:sz w:val="24"/>
          <w:szCs w:val="24"/>
        </w:rPr>
        <w:t xml:space="preserve"> </w:t>
      </w:r>
      <w:proofErr w:type="spellStart"/>
      <w:r w:rsidRPr="00FF5823">
        <w:rPr>
          <w:rFonts w:ascii="Arial" w:hAnsi="Arial" w:cs="Arial"/>
          <w:sz w:val="24"/>
          <w:szCs w:val="24"/>
        </w:rPr>
        <w:t>Actuositatem</w:t>
      </w:r>
      <w:proofErr w:type="spellEnd"/>
      <w:r w:rsidR="005D2419">
        <w:rPr>
          <w:rFonts w:ascii="Arial" w:hAnsi="Arial" w:cs="Arial"/>
          <w:sz w:val="24"/>
          <w:szCs w:val="24"/>
        </w:rPr>
        <w:t>:</w:t>
      </w:r>
      <w:r w:rsidRPr="00FF5823">
        <w:rPr>
          <w:rFonts w:ascii="Arial" w:hAnsi="Arial" w:cs="Arial"/>
          <w:sz w:val="24"/>
          <w:szCs w:val="24"/>
        </w:rPr>
        <w:t xml:space="preserve"> </w:t>
      </w:r>
      <w:r w:rsidR="005D2419">
        <w:rPr>
          <w:rFonts w:ascii="Arial" w:hAnsi="Arial" w:cs="Arial"/>
          <w:sz w:val="24"/>
          <w:szCs w:val="24"/>
        </w:rPr>
        <w:t>“</w:t>
      </w:r>
      <w:r w:rsidRPr="00FF5823">
        <w:rPr>
          <w:rFonts w:ascii="Arial" w:hAnsi="Arial" w:cs="Arial"/>
          <w:sz w:val="24"/>
          <w:szCs w:val="24"/>
        </w:rPr>
        <w:t>fra le varie opere di apostolato familiare ci sia concesso enumerare: adottare come figli propri i bambini abbandonati</w:t>
      </w:r>
      <w:r w:rsidR="005D2419">
        <w:rPr>
          <w:rFonts w:ascii="Arial" w:hAnsi="Arial" w:cs="Arial"/>
          <w:sz w:val="24"/>
          <w:szCs w:val="24"/>
        </w:rPr>
        <w:t>”</w:t>
      </w:r>
      <w:r w:rsidR="005D2419">
        <w:rPr>
          <w:rStyle w:val="Rimandonotaapidipagina"/>
          <w:rFonts w:ascii="Arial" w:hAnsi="Arial" w:cs="Arial"/>
          <w:sz w:val="24"/>
          <w:szCs w:val="24"/>
        </w:rPr>
        <w:footnoteReference w:id="1"/>
      </w:r>
      <w:r w:rsidR="008674E8">
        <w:rPr>
          <w:rFonts w:ascii="Arial" w:hAnsi="Arial" w:cs="Arial"/>
          <w:sz w:val="24"/>
          <w:szCs w:val="24"/>
        </w:rPr>
        <w:t>, è definito dal beato Giovanni Paolo II, n</w:t>
      </w:r>
      <w:r w:rsidR="001D112B" w:rsidRPr="001D112B">
        <w:rPr>
          <w:rFonts w:ascii="Arial" w:hAnsi="Arial" w:cs="Arial"/>
          <w:sz w:val="24"/>
          <w:szCs w:val="24"/>
        </w:rPr>
        <w:t>ell’ottica dell’amore e della collaborazione che i genitori offrono a Dio nel crescere</w:t>
      </w:r>
      <w:r w:rsidR="005D2419">
        <w:rPr>
          <w:rFonts w:ascii="Arial" w:hAnsi="Arial" w:cs="Arial"/>
          <w:sz w:val="24"/>
          <w:szCs w:val="24"/>
        </w:rPr>
        <w:t xml:space="preserve"> ed educare i</w:t>
      </w:r>
      <w:r w:rsidR="001D112B" w:rsidRPr="001D112B">
        <w:rPr>
          <w:rFonts w:ascii="Arial" w:hAnsi="Arial" w:cs="Arial"/>
          <w:sz w:val="24"/>
          <w:szCs w:val="24"/>
        </w:rPr>
        <w:t xml:space="preserve"> bambini abbandonati dai loro genitori o che soffrono gravi disagi</w:t>
      </w:r>
      <w:r w:rsidR="005D2419">
        <w:rPr>
          <w:rFonts w:ascii="Arial" w:hAnsi="Arial" w:cs="Arial"/>
          <w:sz w:val="24"/>
          <w:szCs w:val="24"/>
        </w:rPr>
        <w:t>:</w:t>
      </w:r>
      <w:r w:rsidR="008674E8">
        <w:rPr>
          <w:rFonts w:ascii="Arial" w:hAnsi="Arial" w:cs="Arial"/>
          <w:sz w:val="24"/>
          <w:szCs w:val="24"/>
        </w:rPr>
        <w:t xml:space="preserve"> </w:t>
      </w:r>
      <w:r w:rsidR="005D2419">
        <w:rPr>
          <w:rFonts w:ascii="Arial" w:hAnsi="Arial" w:cs="Arial"/>
          <w:sz w:val="24"/>
          <w:szCs w:val="24"/>
        </w:rPr>
        <w:t>“</w:t>
      </w:r>
      <w:r w:rsidR="001D112B" w:rsidRPr="001D112B">
        <w:rPr>
          <w:rFonts w:ascii="Arial" w:hAnsi="Arial" w:cs="Arial"/>
          <w:sz w:val="24"/>
          <w:szCs w:val="24"/>
        </w:rPr>
        <w:t>un espressione di particolare solidarietà tra  le famiglie”</w:t>
      </w:r>
      <w:r w:rsidR="008674E8">
        <w:rPr>
          <w:rStyle w:val="Rimandonotaapidipagina"/>
          <w:rFonts w:ascii="Arial" w:hAnsi="Arial" w:cs="Arial"/>
          <w:sz w:val="24"/>
          <w:szCs w:val="24"/>
        </w:rPr>
        <w:footnoteReference w:id="2"/>
      </w:r>
      <w:r w:rsidR="008674E8">
        <w:rPr>
          <w:rFonts w:ascii="Arial" w:hAnsi="Arial" w:cs="Arial"/>
          <w:sz w:val="24"/>
          <w:szCs w:val="24"/>
        </w:rPr>
        <w:t xml:space="preserve">. Però </w:t>
      </w:r>
      <w:r w:rsidR="001D112B" w:rsidRPr="001D112B">
        <w:rPr>
          <w:rFonts w:ascii="Arial" w:hAnsi="Arial" w:cs="Arial"/>
          <w:sz w:val="24"/>
          <w:szCs w:val="24"/>
        </w:rPr>
        <w:t>va accuratamente verificat</w:t>
      </w:r>
      <w:r w:rsidR="008674E8">
        <w:rPr>
          <w:rFonts w:ascii="Arial" w:hAnsi="Arial" w:cs="Arial"/>
          <w:sz w:val="24"/>
          <w:szCs w:val="24"/>
        </w:rPr>
        <w:t>o</w:t>
      </w:r>
      <w:r w:rsidR="001D112B" w:rsidRPr="001D112B">
        <w:rPr>
          <w:rFonts w:ascii="Arial" w:hAnsi="Arial" w:cs="Arial"/>
          <w:sz w:val="24"/>
          <w:szCs w:val="24"/>
        </w:rPr>
        <w:t xml:space="preserve"> per non trasformarl</w:t>
      </w:r>
      <w:r w:rsidR="008674E8">
        <w:rPr>
          <w:rFonts w:ascii="Arial" w:hAnsi="Arial" w:cs="Arial"/>
          <w:sz w:val="24"/>
          <w:szCs w:val="24"/>
        </w:rPr>
        <w:t>o</w:t>
      </w:r>
      <w:r w:rsidR="001D112B" w:rsidRPr="001D112B">
        <w:rPr>
          <w:rFonts w:ascii="Arial" w:hAnsi="Arial" w:cs="Arial"/>
          <w:sz w:val="24"/>
          <w:szCs w:val="24"/>
        </w:rPr>
        <w:t xml:space="preserve"> in un egoistico rimedio dei propri problemi prevalentemente nel caso di sterilità. Ecco allora </w:t>
      </w:r>
      <w:r w:rsidR="008674E8">
        <w:rPr>
          <w:rFonts w:ascii="Arial" w:hAnsi="Arial" w:cs="Arial"/>
          <w:sz w:val="24"/>
          <w:szCs w:val="24"/>
        </w:rPr>
        <w:t>il</w:t>
      </w:r>
      <w:r w:rsidR="001D112B" w:rsidRPr="001D112B">
        <w:rPr>
          <w:rFonts w:ascii="Arial" w:hAnsi="Arial" w:cs="Arial"/>
          <w:sz w:val="24"/>
          <w:szCs w:val="24"/>
        </w:rPr>
        <w:t xml:space="preserve"> suggerimento del Papa</w:t>
      </w:r>
      <w:r w:rsidR="008674E8">
        <w:rPr>
          <w:rFonts w:ascii="Arial" w:hAnsi="Arial" w:cs="Arial"/>
          <w:sz w:val="24"/>
          <w:szCs w:val="24"/>
        </w:rPr>
        <w:t xml:space="preserve"> dell’</w:t>
      </w:r>
      <w:r w:rsidR="001D112B" w:rsidRPr="001D112B">
        <w:rPr>
          <w:rFonts w:ascii="Arial" w:hAnsi="Arial" w:cs="Arial"/>
          <w:sz w:val="24"/>
          <w:szCs w:val="24"/>
        </w:rPr>
        <w:t xml:space="preserve"> “</w:t>
      </w:r>
      <w:r w:rsidR="008674E8" w:rsidRPr="008674E8">
        <w:rPr>
          <w:rFonts w:ascii="Arial" w:hAnsi="Arial" w:cs="Arial"/>
          <w:sz w:val="24"/>
          <w:szCs w:val="24"/>
        </w:rPr>
        <w:t>l'adozione a distanza, da preferire nei casi in cui l'abbandono ha come unico motivo le condizioni di grave povertà della famiglia. Con tale tipo di adozione, infatti, si offrono ai genitori gli aiuti necessari per mantenere ed educare i propri figli, senza doverli sradicare dal loro ambiente naturale</w:t>
      </w:r>
      <w:r w:rsidR="00C115A0">
        <w:rPr>
          <w:rFonts w:ascii="Arial" w:hAnsi="Arial" w:cs="Arial"/>
          <w:sz w:val="24"/>
          <w:szCs w:val="24"/>
        </w:rPr>
        <w:t>”</w:t>
      </w:r>
      <w:r w:rsidR="008674E8">
        <w:rPr>
          <w:rStyle w:val="Rimandonotaapidipagina"/>
          <w:rFonts w:ascii="Arial" w:hAnsi="Arial" w:cs="Arial"/>
          <w:sz w:val="24"/>
          <w:szCs w:val="24"/>
        </w:rPr>
        <w:footnoteReference w:id="3"/>
      </w:r>
    </w:p>
    <w:p w:rsidR="001D112B" w:rsidRPr="001D112B" w:rsidRDefault="001D112B" w:rsidP="008674E8">
      <w:pPr>
        <w:ind w:firstLine="708"/>
        <w:rPr>
          <w:rFonts w:ascii="Arial" w:hAnsi="Arial" w:cs="Arial"/>
          <w:sz w:val="24"/>
          <w:szCs w:val="24"/>
        </w:rPr>
      </w:pPr>
      <w:r w:rsidRPr="001D112B">
        <w:rPr>
          <w:rFonts w:ascii="Arial" w:hAnsi="Arial" w:cs="Arial"/>
          <w:sz w:val="24"/>
          <w:szCs w:val="24"/>
        </w:rPr>
        <w:t xml:space="preserve">Più complesso è </w:t>
      </w:r>
      <w:r w:rsidR="00C115A0">
        <w:rPr>
          <w:rFonts w:ascii="Arial" w:hAnsi="Arial" w:cs="Arial"/>
          <w:sz w:val="24"/>
          <w:szCs w:val="24"/>
        </w:rPr>
        <w:t>“</w:t>
      </w:r>
      <w:r w:rsidRPr="001D112B">
        <w:rPr>
          <w:rFonts w:ascii="Arial" w:hAnsi="Arial" w:cs="Arial"/>
          <w:sz w:val="24"/>
          <w:szCs w:val="24"/>
        </w:rPr>
        <w:t>l’affido</w:t>
      </w:r>
      <w:r w:rsidR="00C115A0">
        <w:rPr>
          <w:rFonts w:ascii="Arial" w:hAnsi="Arial" w:cs="Arial"/>
          <w:sz w:val="24"/>
          <w:szCs w:val="24"/>
        </w:rPr>
        <w:t>”</w:t>
      </w:r>
      <w:r w:rsidRPr="001D112B">
        <w:rPr>
          <w:rFonts w:ascii="Arial" w:hAnsi="Arial" w:cs="Arial"/>
          <w:sz w:val="24"/>
          <w:szCs w:val="24"/>
        </w:rPr>
        <w:t xml:space="preserve">, cioè l’accoglienza temporanea di un bambino o </w:t>
      </w:r>
      <w:r w:rsidR="00C115A0">
        <w:rPr>
          <w:rFonts w:ascii="Arial" w:hAnsi="Arial" w:cs="Arial"/>
          <w:sz w:val="24"/>
          <w:szCs w:val="24"/>
        </w:rPr>
        <w:t xml:space="preserve">di </w:t>
      </w:r>
      <w:bookmarkStart w:id="0" w:name="_GoBack"/>
      <w:bookmarkEnd w:id="0"/>
      <w:r w:rsidR="008674E8">
        <w:rPr>
          <w:rFonts w:ascii="Arial" w:hAnsi="Arial" w:cs="Arial"/>
          <w:sz w:val="24"/>
          <w:szCs w:val="24"/>
        </w:rPr>
        <w:t xml:space="preserve">un </w:t>
      </w:r>
      <w:r w:rsidRPr="001D112B">
        <w:rPr>
          <w:rFonts w:ascii="Arial" w:hAnsi="Arial" w:cs="Arial"/>
          <w:sz w:val="24"/>
          <w:szCs w:val="24"/>
        </w:rPr>
        <w:t>ragazzo, per offrirgli un ambiente di</w:t>
      </w:r>
      <w:r w:rsidR="008674E8">
        <w:rPr>
          <w:rFonts w:ascii="Arial" w:hAnsi="Arial" w:cs="Arial"/>
          <w:sz w:val="24"/>
          <w:szCs w:val="24"/>
        </w:rPr>
        <w:t xml:space="preserve">verso </w:t>
      </w:r>
      <w:r w:rsidRPr="001D112B">
        <w:rPr>
          <w:rFonts w:ascii="Arial" w:hAnsi="Arial" w:cs="Arial"/>
          <w:sz w:val="24"/>
          <w:szCs w:val="24"/>
        </w:rPr>
        <w:t xml:space="preserve">dalla famiglia originale supportando così i genitori naturali nel superamento delle difficoltà che li impossibilitano ad occuparsi del figlio. </w:t>
      </w:r>
    </w:p>
    <w:p w:rsidR="001D112B" w:rsidRPr="001D112B" w:rsidRDefault="001D112B" w:rsidP="001D112B">
      <w:pPr>
        <w:rPr>
          <w:rFonts w:ascii="Arial" w:hAnsi="Arial" w:cs="Arial"/>
          <w:sz w:val="24"/>
          <w:szCs w:val="24"/>
        </w:rPr>
      </w:pPr>
      <w:r w:rsidRPr="001D112B">
        <w:rPr>
          <w:rFonts w:ascii="Arial" w:hAnsi="Arial" w:cs="Arial"/>
          <w:sz w:val="24"/>
          <w:szCs w:val="24"/>
        </w:rPr>
        <w:t xml:space="preserve">L’affido, della durata massima di due anni, non determina nessun rapporto giuridico di parentela, richiede solidarietà e generosità, comportando un investimento affettivo ed economico, almeno all’apparenza, privo di gratificazioni. E il distacco è </w:t>
      </w:r>
      <w:r w:rsidR="008674E8">
        <w:rPr>
          <w:rFonts w:ascii="Arial" w:hAnsi="Arial" w:cs="Arial"/>
          <w:sz w:val="24"/>
          <w:szCs w:val="24"/>
        </w:rPr>
        <w:t xml:space="preserve">spesso </w:t>
      </w:r>
      <w:r w:rsidRPr="001D112B">
        <w:rPr>
          <w:rFonts w:ascii="Arial" w:hAnsi="Arial" w:cs="Arial"/>
          <w:sz w:val="24"/>
          <w:szCs w:val="24"/>
        </w:rPr>
        <w:t xml:space="preserve">doloroso e drammatico! </w:t>
      </w:r>
    </w:p>
    <w:p w:rsidR="00B607D7" w:rsidRPr="001D112B" w:rsidRDefault="00B607D7">
      <w:pPr>
        <w:rPr>
          <w:rFonts w:ascii="Arial" w:hAnsi="Arial" w:cs="Arial"/>
          <w:sz w:val="24"/>
          <w:szCs w:val="24"/>
        </w:rPr>
      </w:pPr>
    </w:p>
    <w:sectPr w:rsidR="00B607D7" w:rsidRPr="001D112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4E8" w:rsidRDefault="008674E8" w:rsidP="008674E8">
      <w:pPr>
        <w:spacing w:line="240" w:lineRule="auto"/>
      </w:pPr>
      <w:r>
        <w:separator/>
      </w:r>
    </w:p>
  </w:endnote>
  <w:endnote w:type="continuationSeparator" w:id="0">
    <w:p w:rsidR="008674E8" w:rsidRDefault="008674E8" w:rsidP="008674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4E8" w:rsidRDefault="008674E8" w:rsidP="008674E8">
      <w:pPr>
        <w:spacing w:line="240" w:lineRule="auto"/>
      </w:pPr>
      <w:r>
        <w:separator/>
      </w:r>
    </w:p>
  </w:footnote>
  <w:footnote w:type="continuationSeparator" w:id="0">
    <w:p w:rsidR="008674E8" w:rsidRDefault="008674E8" w:rsidP="008674E8">
      <w:pPr>
        <w:spacing w:line="240" w:lineRule="auto"/>
      </w:pPr>
      <w:r>
        <w:continuationSeparator/>
      </w:r>
    </w:p>
  </w:footnote>
  <w:footnote w:id="1">
    <w:p w:rsidR="005D2419" w:rsidRPr="005D2419" w:rsidRDefault="005D2419">
      <w:pPr>
        <w:pStyle w:val="Testonotaapidipagina"/>
      </w:pPr>
      <w:r>
        <w:rPr>
          <w:rStyle w:val="Rimandonotaapidipagina"/>
        </w:rPr>
        <w:footnoteRef/>
      </w:r>
      <w:r>
        <w:t xml:space="preserve"> CONCILILIO VATICANO SECONDO, Decreto </w:t>
      </w:r>
      <w:r>
        <w:rPr>
          <w:i/>
        </w:rPr>
        <w:t>“</w:t>
      </w:r>
      <w:proofErr w:type="spellStart"/>
      <w:r>
        <w:rPr>
          <w:i/>
        </w:rPr>
        <w:t>Apostolicam</w:t>
      </w:r>
      <w:proofErr w:type="spellEnd"/>
      <w:r>
        <w:rPr>
          <w:i/>
        </w:rPr>
        <w:t xml:space="preserve"> </w:t>
      </w:r>
      <w:proofErr w:type="spellStart"/>
      <w:r>
        <w:rPr>
          <w:i/>
        </w:rPr>
        <w:t>Actuositatem</w:t>
      </w:r>
      <w:proofErr w:type="spellEnd"/>
      <w:r>
        <w:rPr>
          <w:i/>
        </w:rPr>
        <w:t xml:space="preserve">”, </w:t>
      </w:r>
      <w:r>
        <w:t>n. 21</w:t>
      </w:r>
    </w:p>
  </w:footnote>
  <w:footnote w:id="2">
    <w:p w:rsidR="008674E8" w:rsidRDefault="008674E8">
      <w:pPr>
        <w:pStyle w:val="Testonotaapidipagina"/>
      </w:pPr>
      <w:r>
        <w:rPr>
          <w:rStyle w:val="Rimandonotaapidipagina"/>
        </w:rPr>
        <w:footnoteRef/>
      </w:r>
      <w:r w:rsidRPr="008674E8">
        <w:t xml:space="preserve">Cfr.: GIOVANNI PAOLO II, </w:t>
      </w:r>
      <w:proofErr w:type="spellStart"/>
      <w:r w:rsidRPr="008674E8">
        <w:t>Evangelium</w:t>
      </w:r>
      <w:proofErr w:type="spellEnd"/>
      <w:r w:rsidRPr="008674E8">
        <w:t xml:space="preserve"> vitae, n. </w:t>
      </w:r>
      <w:r>
        <w:t xml:space="preserve">93 </w:t>
      </w:r>
    </w:p>
  </w:footnote>
  <w:footnote w:id="3">
    <w:p w:rsidR="008674E8" w:rsidRDefault="008674E8">
      <w:pPr>
        <w:pStyle w:val="Testonotaapidipagina"/>
      </w:pPr>
      <w:r>
        <w:rPr>
          <w:rStyle w:val="Rimandonotaapidipagina"/>
        </w:rPr>
        <w:footnoteRef/>
      </w:r>
      <w:r>
        <w:t xml:space="preserve"> </w:t>
      </w:r>
      <w:proofErr w:type="spellStart"/>
      <w:r w:rsidRPr="008674E8">
        <w:t>Evangelium</w:t>
      </w:r>
      <w:proofErr w:type="spellEnd"/>
      <w:r w:rsidRPr="008674E8">
        <w:t xml:space="preserve"> vitae, </w:t>
      </w:r>
      <w:r>
        <w:t xml:space="preserve">op. cit., </w:t>
      </w:r>
      <w:r w:rsidRPr="008674E8">
        <w:t xml:space="preserve">n. </w:t>
      </w:r>
      <w:r>
        <w:t>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12B"/>
    <w:rsid w:val="001D112B"/>
    <w:rsid w:val="005D2419"/>
    <w:rsid w:val="006F48E1"/>
    <w:rsid w:val="008674E8"/>
    <w:rsid w:val="00B607D7"/>
    <w:rsid w:val="00C115A0"/>
    <w:rsid w:val="00CB3800"/>
    <w:rsid w:val="00FF58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674E8"/>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674E8"/>
    <w:rPr>
      <w:sz w:val="20"/>
      <w:szCs w:val="20"/>
    </w:rPr>
  </w:style>
  <w:style w:type="character" w:styleId="Rimandonotaapidipagina">
    <w:name w:val="footnote reference"/>
    <w:basedOn w:val="Carpredefinitoparagrafo"/>
    <w:uiPriority w:val="99"/>
    <w:semiHidden/>
    <w:unhideWhenUsed/>
    <w:rsid w:val="008674E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674E8"/>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674E8"/>
    <w:rPr>
      <w:sz w:val="20"/>
      <w:szCs w:val="20"/>
    </w:rPr>
  </w:style>
  <w:style w:type="character" w:styleId="Rimandonotaapidipagina">
    <w:name w:val="footnote reference"/>
    <w:basedOn w:val="Carpredefinitoparagrafo"/>
    <w:uiPriority w:val="99"/>
    <w:semiHidden/>
    <w:unhideWhenUsed/>
    <w:rsid w:val="008674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ED6A6-2038-4581-9B82-2665A522B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473</Words>
  <Characters>2698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2</cp:revision>
  <dcterms:created xsi:type="dcterms:W3CDTF">2013-09-28T17:47:00Z</dcterms:created>
  <dcterms:modified xsi:type="dcterms:W3CDTF">2013-09-29T09:35:00Z</dcterms:modified>
</cp:coreProperties>
</file>